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AB" w:rsidRPr="00F65DEE" w:rsidRDefault="00F65DEE" w:rsidP="00F65DEE">
      <w:pPr>
        <w:widowControl w:val="0"/>
        <w:suppressAutoHyphens/>
        <w:overflowPunct w:val="0"/>
        <w:autoSpaceDE w:val="0"/>
        <w:autoSpaceDN w:val="0"/>
        <w:adjustRightInd w:val="0"/>
        <w:spacing w:after="0"/>
        <w:textAlignment w:val="baseline"/>
        <w:rPr>
          <w:rFonts w:ascii="Cambria" w:eastAsia="Times New Roman" w:hAnsi="Cambria" w:cs="Calibri"/>
          <w:kern w:val="1"/>
          <w:sz w:val="20"/>
          <w:szCs w:val="20"/>
          <w:lang w:eastAsia="cs-CZ"/>
        </w:rPr>
      </w:pPr>
      <w:r w:rsidRPr="00F65DEE">
        <w:rPr>
          <w:rFonts w:ascii="Cambria" w:eastAsia="Times New Roman" w:hAnsi="Cambria" w:cs="Calibri"/>
          <w:kern w:val="1"/>
          <w:sz w:val="20"/>
          <w:szCs w:val="20"/>
          <w:lang w:eastAsia="cs-CZ"/>
        </w:rPr>
        <w:t>Príloha č. 4</w:t>
      </w:r>
    </w:p>
    <w:p w:rsidR="00F65DEE" w:rsidRDefault="00F65DEE" w:rsidP="006006AB">
      <w:pPr>
        <w:widowControl w:val="0"/>
        <w:suppressAutoHyphens/>
        <w:overflowPunct w:val="0"/>
        <w:autoSpaceDE w:val="0"/>
        <w:autoSpaceDN w:val="0"/>
        <w:adjustRightInd w:val="0"/>
        <w:spacing w:after="0"/>
        <w:jc w:val="center"/>
        <w:textAlignment w:val="baseline"/>
        <w:rPr>
          <w:rFonts w:ascii="Cambria" w:eastAsia="Times New Roman" w:hAnsi="Cambria" w:cs="Calibri"/>
          <w:b/>
          <w:kern w:val="1"/>
          <w:sz w:val="20"/>
          <w:szCs w:val="20"/>
          <w:lang w:eastAsia="cs-CZ"/>
        </w:rPr>
      </w:pPr>
    </w:p>
    <w:p w:rsidR="006006AB" w:rsidRPr="008D66C3" w:rsidRDefault="006006AB" w:rsidP="006006AB">
      <w:pPr>
        <w:widowControl w:val="0"/>
        <w:suppressAutoHyphens/>
        <w:overflowPunct w:val="0"/>
        <w:autoSpaceDE w:val="0"/>
        <w:autoSpaceDN w:val="0"/>
        <w:adjustRightInd w:val="0"/>
        <w:spacing w:after="0"/>
        <w:jc w:val="center"/>
        <w:textAlignment w:val="baseline"/>
        <w:rPr>
          <w:rFonts w:ascii="Cambria" w:eastAsia="Times New Roman" w:hAnsi="Cambria" w:cs="Calibri"/>
          <w:b/>
          <w:kern w:val="1"/>
          <w:sz w:val="20"/>
          <w:szCs w:val="20"/>
          <w:lang w:eastAsia="cs-CZ"/>
        </w:rPr>
      </w:pPr>
      <w:r w:rsidRPr="008D66C3">
        <w:rPr>
          <w:rFonts w:ascii="Cambria" w:eastAsia="Times New Roman" w:hAnsi="Cambria" w:cs="Calibri"/>
          <w:b/>
          <w:kern w:val="1"/>
          <w:sz w:val="20"/>
          <w:szCs w:val="20"/>
          <w:lang w:eastAsia="cs-CZ"/>
        </w:rPr>
        <w:t xml:space="preserve">RÁMCOVÁ ZMLUVA č.   ...............   </w:t>
      </w:r>
    </w:p>
    <w:p w:rsidR="006006AB" w:rsidRPr="008D66C3" w:rsidRDefault="006006AB" w:rsidP="006006AB">
      <w:pPr>
        <w:widowControl w:val="0"/>
        <w:suppressAutoHyphens/>
        <w:overflowPunct w:val="0"/>
        <w:autoSpaceDE w:val="0"/>
        <w:autoSpaceDN w:val="0"/>
        <w:adjustRightInd w:val="0"/>
        <w:spacing w:after="0"/>
        <w:jc w:val="center"/>
        <w:textAlignment w:val="baseline"/>
        <w:rPr>
          <w:rFonts w:ascii="Cambria" w:eastAsia="Times New Roman" w:hAnsi="Cambria" w:cs="Calibri"/>
          <w:b/>
          <w:kern w:val="1"/>
          <w:sz w:val="20"/>
          <w:szCs w:val="20"/>
          <w:lang w:eastAsia="cs-CZ"/>
        </w:rPr>
      </w:pPr>
      <w:r w:rsidRPr="008D66C3">
        <w:rPr>
          <w:rFonts w:ascii="Cambria" w:eastAsia="Times New Roman" w:hAnsi="Cambria" w:cs="Calibri"/>
          <w:b/>
          <w:kern w:val="1"/>
          <w:sz w:val="20"/>
          <w:szCs w:val="20"/>
          <w:lang w:eastAsia="cs-CZ"/>
        </w:rPr>
        <w:t xml:space="preserve"> (ďalej aj „rámcová zmluva“ alebo len „zmluva“)</w:t>
      </w:r>
    </w:p>
    <w:p w:rsidR="006006AB" w:rsidRPr="008D66C3" w:rsidRDefault="006006AB" w:rsidP="006006AB">
      <w:pPr>
        <w:spacing w:after="0"/>
        <w:jc w:val="center"/>
        <w:rPr>
          <w:rFonts w:ascii="Cambria" w:eastAsia="Times New Roman" w:hAnsi="Cambria" w:cs="Calibri"/>
          <w:sz w:val="20"/>
          <w:szCs w:val="20"/>
          <w:lang w:eastAsia="sk-SK" w:bidi="sd-Deva-IN"/>
        </w:rPr>
      </w:pPr>
    </w:p>
    <w:p w:rsidR="006006AB" w:rsidRPr="008D66C3" w:rsidRDefault="006006AB" w:rsidP="006006AB">
      <w:pPr>
        <w:spacing w:after="0"/>
        <w:jc w:val="center"/>
        <w:rPr>
          <w:rFonts w:ascii="Cambria" w:eastAsia="Times New Roman" w:hAnsi="Cambria" w:cs="Calibri"/>
          <w:sz w:val="20"/>
          <w:szCs w:val="20"/>
          <w:lang w:eastAsia="cs-CZ" w:bidi="sd-Deva-IN"/>
        </w:rPr>
      </w:pPr>
      <w:r w:rsidRPr="008D66C3">
        <w:rPr>
          <w:rFonts w:ascii="Cambria" w:hAnsi="Cambria" w:cs="Calibri"/>
          <w:sz w:val="20"/>
          <w:szCs w:val="20"/>
        </w:rPr>
        <w:t>uzavretá medzi týmito zmluvnými stranami:</w:t>
      </w:r>
    </w:p>
    <w:p w:rsidR="006006AB" w:rsidRPr="008D66C3" w:rsidRDefault="006006AB" w:rsidP="006006AB">
      <w:pPr>
        <w:spacing w:after="0"/>
        <w:jc w:val="both"/>
        <w:rPr>
          <w:rFonts w:ascii="Cambria" w:hAnsi="Cambria" w:cs="Calibri"/>
          <w:sz w:val="20"/>
          <w:szCs w:val="20"/>
        </w:rPr>
      </w:pPr>
    </w:p>
    <w:p w:rsidR="006006AB" w:rsidRPr="008D66C3" w:rsidRDefault="006006AB" w:rsidP="006006AB">
      <w:pPr>
        <w:spacing w:after="0"/>
        <w:jc w:val="both"/>
        <w:rPr>
          <w:rFonts w:ascii="Cambria" w:hAnsi="Cambria" w:cs="Calibri"/>
          <w:sz w:val="20"/>
          <w:szCs w:val="20"/>
        </w:rPr>
      </w:pPr>
    </w:p>
    <w:p w:rsidR="006006AB" w:rsidRPr="008D66C3" w:rsidRDefault="006006AB" w:rsidP="006006AB">
      <w:pPr>
        <w:spacing w:after="0"/>
        <w:jc w:val="both"/>
        <w:rPr>
          <w:rFonts w:ascii="Cambria" w:hAnsi="Cambria" w:cs="Calibri"/>
          <w:b/>
          <w:sz w:val="20"/>
          <w:szCs w:val="20"/>
        </w:rPr>
      </w:pPr>
      <w:r w:rsidRPr="008D66C3">
        <w:rPr>
          <w:rFonts w:ascii="Cambria" w:hAnsi="Cambria" w:cs="Calibri"/>
          <w:b/>
          <w:sz w:val="20"/>
          <w:szCs w:val="20"/>
        </w:rPr>
        <w:t>Objednávateľ:</w:t>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b/>
          <w:sz w:val="20"/>
          <w:szCs w:val="20"/>
        </w:rPr>
        <w:tab/>
        <w:t>Katolícka univerzita v Ružomberku</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Sídlo:</w:t>
      </w:r>
      <w:r w:rsidRPr="008D66C3">
        <w:rPr>
          <w:rFonts w:ascii="Cambria" w:hAnsi="Cambria" w:cs="Calibri"/>
          <w:sz w:val="20"/>
          <w:szCs w:val="20"/>
        </w:rPr>
        <w:tab/>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sz w:val="20"/>
          <w:szCs w:val="20"/>
        </w:rPr>
        <w:t>Hrabovská cesta 1A,034 01  Ružomberok</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Konajúci prostredníctvom:</w:t>
      </w:r>
      <w:r w:rsidRPr="008D66C3">
        <w:rPr>
          <w:rFonts w:ascii="Cambria" w:hAnsi="Cambria" w:cs="Calibri"/>
          <w:sz w:val="20"/>
          <w:szCs w:val="20"/>
        </w:rPr>
        <w:tab/>
      </w:r>
      <w:r w:rsidRPr="008D66C3">
        <w:rPr>
          <w:rFonts w:ascii="Cambria" w:hAnsi="Cambria" w:cs="Calibri"/>
          <w:sz w:val="20"/>
          <w:szCs w:val="20"/>
        </w:rPr>
        <w:tab/>
      </w:r>
      <w:r w:rsidR="00F65DEE">
        <w:rPr>
          <w:rFonts w:ascii="Cambria" w:hAnsi="Cambria" w:cs="Calibri"/>
          <w:sz w:val="20"/>
          <w:szCs w:val="20"/>
        </w:rPr>
        <w:t xml:space="preserve">doc. Ing. Jaroslav </w:t>
      </w:r>
      <w:proofErr w:type="spellStart"/>
      <w:r w:rsidR="00F65DEE">
        <w:rPr>
          <w:rFonts w:ascii="Cambria" w:hAnsi="Cambria" w:cs="Calibri"/>
          <w:sz w:val="20"/>
          <w:szCs w:val="20"/>
        </w:rPr>
        <w:t>Demko</w:t>
      </w:r>
      <w:proofErr w:type="spellEnd"/>
      <w:r w:rsidR="00F65DEE">
        <w:rPr>
          <w:rFonts w:ascii="Cambria" w:hAnsi="Cambria" w:cs="Calibri"/>
          <w:sz w:val="20"/>
          <w:szCs w:val="20"/>
        </w:rPr>
        <w:t>, CSc.</w:t>
      </w:r>
      <w:r w:rsidRPr="008D66C3">
        <w:rPr>
          <w:rFonts w:ascii="Cambria" w:hAnsi="Cambria" w:cs="Calibri"/>
          <w:sz w:val="20"/>
          <w:szCs w:val="20"/>
        </w:rPr>
        <w:t xml:space="preserve"> – rektor univerzity</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Osoba oprávnená na jednanie</w:t>
      </w:r>
      <w:r w:rsidRPr="008D66C3">
        <w:rPr>
          <w:rFonts w:ascii="Cambria" w:hAnsi="Cambria" w:cs="Calibri"/>
          <w:sz w:val="20"/>
          <w:szCs w:val="20"/>
        </w:rPr>
        <w:tab/>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 xml:space="preserve">vo veciach zmluvných: </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00F65DEE">
        <w:rPr>
          <w:rFonts w:ascii="Cambria" w:hAnsi="Cambria" w:cs="Calibri"/>
          <w:sz w:val="20"/>
          <w:szCs w:val="20"/>
        </w:rPr>
        <w:t>RNDr. Daniel Macko, CSc. – kvestor</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IČO:</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37 80 12 79</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DIČ:</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20 21 51 24 27</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Bankové spojenie:</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Štátna pokladnica</w:t>
      </w:r>
    </w:p>
    <w:p w:rsidR="006006AB" w:rsidRPr="008D66C3" w:rsidRDefault="00EF0B08" w:rsidP="006006AB">
      <w:pPr>
        <w:spacing w:after="0"/>
        <w:jc w:val="both"/>
        <w:rPr>
          <w:rFonts w:ascii="Cambria" w:hAnsi="Cambria" w:cs="Calibri"/>
          <w:sz w:val="20"/>
          <w:szCs w:val="20"/>
        </w:rPr>
      </w:pPr>
      <w:r>
        <w:rPr>
          <w:rFonts w:ascii="Cambria" w:hAnsi="Cambria" w:cs="Calibri"/>
          <w:sz w:val="20"/>
          <w:szCs w:val="20"/>
        </w:rPr>
        <w:t xml:space="preserve">IBAN:   </w:t>
      </w:r>
      <w:r w:rsidR="006006AB" w:rsidRPr="008D66C3">
        <w:rPr>
          <w:rFonts w:ascii="Cambria" w:hAnsi="Cambria" w:cs="Calibri"/>
          <w:sz w:val="20"/>
          <w:szCs w:val="20"/>
        </w:rPr>
        <w:tab/>
      </w:r>
      <w:r w:rsidR="006006AB" w:rsidRPr="008D66C3">
        <w:rPr>
          <w:rFonts w:ascii="Cambria" w:hAnsi="Cambria" w:cs="Calibri"/>
          <w:sz w:val="20"/>
          <w:szCs w:val="20"/>
        </w:rPr>
        <w:tab/>
      </w:r>
      <w:r w:rsidR="006006AB" w:rsidRPr="008D66C3">
        <w:rPr>
          <w:rFonts w:ascii="Cambria" w:hAnsi="Cambria" w:cs="Calibri"/>
          <w:sz w:val="20"/>
          <w:szCs w:val="20"/>
        </w:rPr>
        <w:tab/>
      </w:r>
      <w:r>
        <w:rPr>
          <w:rFonts w:ascii="Cambria" w:hAnsi="Cambria" w:cs="Calibri"/>
          <w:sz w:val="20"/>
          <w:szCs w:val="20"/>
        </w:rPr>
        <w:t xml:space="preserve">                 </w:t>
      </w:r>
      <w:r w:rsidR="006006AB" w:rsidRPr="008D66C3">
        <w:rPr>
          <w:rFonts w:ascii="Cambria" w:hAnsi="Cambria" w:cs="Calibri"/>
          <w:sz w:val="20"/>
          <w:szCs w:val="20"/>
        </w:rPr>
        <w:tab/>
      </w:r>
      <w:r w:rsidRPr="00EF0B08">
        <w:rPr>
          <w:rFonts w:ascii="Cambria" w:hAnsi="Cambria" w:cs="Calibri"/>
          <w:sz w:val="20"/>
          <w:szCs w:val="20"/>
        </w:rPr>
        <w:t>SK57 8180 0000 0070 0008 5923</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Tel. a faxové spojenie:</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tel. č.: 044/4304693, fax: 044/4304694</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e-mail:</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hyperlink r:id="rId7" w:history="1">
        <w:r w:rsidRPr="008D66C3">
          <w:rPr>
            <w:rFonts w:ascii="Cambria" w:hAnsi="Cambria" w:cs="Calibri"/>
            <w:sz w:val="20"/>
            <w:szCs w:val="20"/>
          </w:rPr>
          <w:t>rektor@ku.sk</w:t>
        </w:r>
      </w:hyperlink>
      <w:r w:rsidRPr="008D66C3">
        <w:rPr>
          <w:rFonts w:ascii="Cambria" w:hAnsi="Cambria" w:cs="Calibri"/>
          <w:sz w:val="20"/>
          <w:szCs w:val="20"/>
        </w:rPr>
        <w:tab/>
        <w:t xml:space="preserve"> </w:t>
      </w:r>
    </w:p>
    <w:p w:rsidR="006006AB" w:rsidRPr="008D66C3" w:rsidRDefault="006006AB" w:rsidP="006006AB">
      <w:pPr>
        <w:spacing w:after="0"/>
        <w:rPr>
          <w:rFonts w:ascii="Cambria" w:hAnsi="Cambria" w:cs="Calibri"/>
          <w:sz w:val="20"/>
          <w:szCs w:val="20"/>
        </w:rPr>
      </w:pPr>
    </w:p>
    <w:p w:rsidR="006006AB" w:rsidRPr="008D66C3" w:rsidRDefault="006006AB" w:rsidP="006006AB">
      <w:pPr>
        <w:spacing w:after="0"/>
        <w:rPr>
          <w:rFonts w:ascii="Cambria" w:hAnsi="Cambria" w:cs="Calibri"/>
          <w:sz w:val="20"/>
          <w:szCs w:val="20"/>
        </w:rPr>
      </w:pPr>
      <w:r w:rsidRPr="008D66C3">
        <w:rPr>
          <w:rFonts w:ascii="Cambria" w:hAnsi="Cambria" w:cs="Calibri"/>
          <w:sz w:val="20"/>
          <w:szCs w:val="20"/>
        </w:rPr>
        <w:t>(ďalej aj „verejný obstarávateľ“ alebo  len „</w:t>
      </w:r>
      <w:r w:rsidRPr="008D66C3">
        <w:rPr>
          <w:rFonts w:ascii="Cambria" w:hAnsi="Cambria" w:cs="Calibri"/>
          <w:b/>
          <w:sz w:val="20"/>
          <w:szCs w:val="20"/>
        </w:rPr>
        <w:t>objednávateľ“</w:t>
      </w:r>
      <w:r w:rsidRPr="008D66C3">
        <w:rPr>
          <w:rFonts w:ascii="Cambria" w:hAnsi="Cambria" w:cs="Calibri"/>
          <w:sz w:val="20"/>
          <w:szCs w:val="20"/>
        </w:rPr>
        <w:t>)</w:t>
      </w:r>
    </w:p>
    <w:p w:rsidR="006006AB" w:rsidRPr="008D66C3" w:rsidRDefault="006006AB" w:rsidP="006006AB">
      <w:pPr>
        <w:spacing w:after="0"/>
        <w:rPr>
          <w:rFonts w:ascii="Cambria" w:hAnsi="Cambria" w:cs="Calibri"/>
          <w:sz w:val="20"/>
          <w:szCs w:val="20"/>
        </w:rPr>
      </w:pPr>
    </w:p>
    <w:p w:rsidR="006006AB" w:rsidRPr="008D66C3" w:rsidRDefault="006006AB" w:rsidP="006006AB">
      <w:pPr>
        <w:spacing w:after="0"/>
        <w:rPr>
          <w:rFonts w:ascii="Cambria" w:hAnsi="Cambria" w:cs="Calibri"/>
          <w:sz w:val="20"/>
          <w:szCs w:val="20"/>
        </w:rPr>
      </w:pPr>
      <w:r w:rsidRPr="008D66C3">
        <w:rPr>
          <w:rFonts w:ascii="Cambria" w:hAnsi="Cambria" w:cs="Calibri"/>
          <w:sz w:val="20"/>
          <w:szCs w:val="20"/>
        </w:rPr>
        <w:t>a</w:t>
      </w:r>
    </w:p>
    <w:p w:rsidR="006006AB" w:rsidRDefault="006006AB" w:rsidP="006006AB">
      <w:pPr>
        <w:spacing w:after="0"/>
        <w:rPr>
          <w:rFonts w:ascii="Cambria" w:hAnsi="Cambria" w:cs="Calibri"/>
          <w:sz w:val="20"/>
          <w:szCs w:val="20"/>
        </w:rPr>
      </w:pPr>
    </w:p>
    <w:p w:rsidR="006006AB" w:rsidRPr="008D66C3" w:rsidRDefault="006006AB" w:rsidP="006006AB">
      <w:pPr>
        <w:spacing w:after="0"/>
        <w:jc w:val="both"/>
        <w:rPr>
          <w:rFonts w:ascii="Cambria" w:hAnsi="Cambria" w:cs="Calibri"/>
          <w:b/>
          <w:sz w:val="20"/>
          <w:szCs w:val="20"/>
        </w:rPr>
      </w:pPr>
      <w:r w:rsidRPr="008D66C3">
        <w:rPr>
          <w:rFonts w:ascii="Cambria" w:hAnsi="Cambria" w:cs="Calibri"/>
          <w:b/>
          <w:sz w:val="20"/>
          <w:szCs w:val="20"/>
        </w:rPr>
        <w:t>Dodávateľ:</w:t>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b/>
          <w:sz w:val="20"/>
          <w:szCs w:val="20"/>
        </w:rPr>
        <w:tab/>
      </w:r>
      <w:r w:rsidRPr="008D66C3">
        <w:rPr>
          <w:rFonts w:ascii="Cambria" w:hAnsi="Cambria" w:cs="Calibri"/>
          <w:b/>
          <w:sz w:val="20"/>
          <w:szCs w:val="20"/>
        </w:rPr>
        <w:tab/>
        <w:t>...................................</w:t>
      </w:r>
      <w:r w:rsidR="00EF0B08">
        <w:rPr>
          <w:rFonts w:ascii="Cambria" w:hAnsi="Cambria" w:cs="Calibri"/>
          <w:b/>
          <w:sz w:val="20"/>
          <w:szCs w:val="20"/>
        </w:rPr>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Sídlo:</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Konajúci prostredníctvom:</w:t>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IČO:</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IČ DPH:</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Bankové spojenie:</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Číslo účtu:</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Tel. a faxové spojenie:</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e-mail:</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jc w:val="both"/>
        <w:rPr>
          <w:rFonts w:ascii="Cambria" w:hAnsi="Cambria" w:cs="Calibri"/>
          <w:sz w:val="20"/>
          <w:szCs w:val="20"/>
        </w:rPr>
      </w:pPr>
      <w:r w:rsidRPr="008D66C3">
        <w:rPr>
          <w:rFonts w:ascii="Cambria" w:hAnsi="Cambria" w:cs="Calibri"/>
          <w:sz w:val="20"/>
          <w:szCs w:val="20"/>
        </w:rPr>
        <w:t>Registrácia</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w:t>
      </w:r>
    </w:p>
    <w:p w:rsidR="006006AB" w:rsidRPr="008D66C3" w:rsidRDefault="006006AB" w:rsidP="006006AB">
      <w:pPr>
        <w:spacing w:after="0"/>
        <w:rPr>
          <w:rFonts w:ascii="Cambria" w:hAnsi="Cambria" w:cs="Calibri"/>
          <w:sz w:val="20"/>
          <w:szCs w:val="20"/>
        </w:rPr>
      </w:pPr>
    </w:p>
    <w:p w:rsidR="006006AB" w:rsidRPr="008D66C3" w:rsidRDefault="006006AB" w:rsidP="006006AB">
      <w:pPr>
        <w:spacing w:after="0"/>
        <w:rPr>
          <w:rFonts w:ascii="Cambria" w:hAnsi="Cambria" w:cs="Calibri"/>
          <w:sz w:val="20"/>
          <w:szCs w:val="20"/>
        </w:rPr>
      </w:pPr>
      <w:r w:rsidRPr="008D66C3">
        <w:rPr>
          <w:rFonts w:ascii="Cambria" w:hAnsi="Cambria" w:cs="Calibri"/>
          <w:sz w:val="20"/>
          <w:szCs w:val="20"/>
        </w:rPr>
        <w:t>(ďalej aj „uchádzač“ alebo len „</w:t>
      </w:r>
      <w:r w:rsidRPr="008D66C3">
        <w:rPr>
          <w:rFonts w:ascii="Cambria" w:hAnsi="Cambria" w:cs="Calibri"/>
          <w:b/>
          <w:sz w:val="20"/>
          <w:szCs w:val="20"/>
        </w:rPr>
        <w:t>dodávateľ</w:t>
      </w:r>
      <w:r w:rsidRPr="008D66C3">
        <w:rPr>
          <w:rFonts w:ascii="Cambria" w:hAnsi="Cambria" w:cs="Calibri"/>
          <w:sz w:val="20"/>
          <w:szCs w:val="20"/>
        </w:rPr>
        <w:t>“)</w:t>
      </w:r>
    </w:p>
    <w:p w:rsidR="006006AB" w:rsidRPr="008D66C3" w:rsidRDefault="006006AB" w:rsidP="006006AB">
      <w:pPr>
        <w:spacing w:after="0"/>
        <w:rPr>
          <w:rFonts w:ascii="Cambria" w:hAnsi="Cambria" w:cs="Calibri"/>
          <w:b/>
          <w:sz w:val="20"/>
          <w:szCs w:val="20"/>
        </w:rPr>
      </w:pPr>
    </w:p>
    <w:p w:rsidR="006006AB" w:rsidRPr="008D66C3" w:rsidRDefault="006006AB" w:rsidP="006006AB">
      <w:pPr>
        <w:spacing w:after="0"/>
        <w:ind w:firstLine="709"/>
        <w:jc w:val="center"/>
        <w:rPr>
          <w:rFonts w:ascii="Cambria" w:hAnsi="Cambria" w:cs="Calibri"/>
          <w:b/>
          <w:sz w:val="20"/>
          <w:szCs w:val="20"/>
        </w:rPr>
      </w:pPr>
      <w:r w:rsidRPr="008D66C3">
        <w:rPr>
          <w:rFonts w:ascii="Cambria" w:hAnsi="Cambria" w:cs="Calibri"/>
          <w:b/>
          <w:sz w:val="20"/>
          <w:szCs w:val="20"/>
        </w:rPr>
        <w:t>I.</w:t>
      </w:r>
    </w:p>
    <w:p w:rsidR="006006AB" w:rsidRPr="008D66C3" w:rsidRDefault="006006AB" w:rsidP="006006AB">
      <w:pPr>
        <w:keepNext/>
        <w:spacing w:after="0"/>
        <w:ind w:firstLine="709"/>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Úvodné ustanovenia</w:t>
      </w:r>
    </w:p>
    <w:p w:rsidR="006006AB" w:rsidRPr="008D66C3" w:rsidRDefault="006006AB" w:rsidP="006006AB">
      <w:pPr>
        <w:keepNext/>
        <w:spacing w:after="0"/>
        <w:jc w:val="center"/>
        <w:outlineLvl w:val="1"/>
        <w:rPr>
          <w:rFonts w:ascii="Cambria" w:eastAsia="Times New Roman" w:hAnsi="Cambria" w:cs="Calibri"/>
          <w:b/>
          <w:bCs/>
          <w:sz w:val="20"/>
          <w:szCs w:val="20"/>
          <w:lang w:eastAsia="cs-CZ"/>
        </w:rPr>
      </w:pPr>
    </w:p>
    <w:p w:rsidR="006006AB" w:rsidRPr="008D66C3" w:rsidRDefault="006006AB" w:rsidP="006006AB">
      <w:pPr>
        <w:numPr>
          <w:ilvl w:val="1"/>
          <w:numId w:val="6"/>
        </w:numPr>
        <w:spacing w:after="0"/>
        <w:ind w:left="567" w:hanging="567"/>
        <w:contextualSpacing/>
        <w:jc w:val="both"/>
        <w:rPr>
          <w:rFonts w:ascii="Cambria" w:hAnsi="Cambria" w:cs="Calibri"/>
          <w:sz w:val="20"/>
          <w:szCs w:val="20"/>
        </w:rPr>
      </w:pPr>
      <w:r w:rsidRPr="008D66C3">
        <w:rPr>
          <w:rFonts w:ascii="Cambria" w:hAnsi="Cambria" w:cs="Calibri"/>
          <w:sz w:val="20"/>
          <w:szCs w:val="20"/>
        </w:rPr>
        <w:t xml:space="preserve">Zmluvné strany uzatvárajú túto zmluvu ako výsledok postupu verejného obstarávateľa (v zmluve uvedeného aj ako „objednávateľ“) pri aplikovaní postupu verejného obstarávania zadávaného </w:t>
      </w:r>
      <w:r w:rsidRPr="008D66C3">
        <w:rPr>
          <w:rFonts w:ascii="Cambria" w:hAnsi="Cambria" w:cs="Calibri"/>
          <w:b/>
          <w:sz w:val="20"/>
          <w:szCs w:val="20"/>
        </w:rPr>
        <w:t xml:space="preserve"> zákazkou </w:t>
      </w:r>
      <w:r w:rsidR="00F65DEE">
        <w:rPr>
          <w:rFonts w:ascii="Cambria" w:hAnsi="Cambria" w:cs="Calibri"/>
          <w:b/>
          <w:sz w:val="20"/>
          <w:szCs w:val="20"/>
        </w:rPr>
        <w:t>s nízkou hodnotou</w:t>
      </w:r>
      <w:r w:rsidRPr="008D66C3">
        <w:rPr>
          <w:rFonts w:ascii="Cambria" w:hAnsi="Cambria" w:cs="Calibri"/>
          <w:sz w:val="20"/>
          <w:szCs w:val="20"/>
        </w:rPr>
        <w:t xml:space="preserve"> v zmysle zákona č. </w:t>
      </w:r>
      <w:r w:rsidR="00F65DEE">
        <w:rPr>
          <w:rFonts w:ascii="Cambria" w:hAnsi="Cambria" w:cs="Calibri"/>
          <w:sz w:val="20"/>
          <w:szCs w:val="20"/>
        </w:rPr>
        <w:t>343/2015</w:t>
      </w:r>
      <w:r w:rsidRPr="008D66C3">
        <w:rPr>
          <w:rFonts w:ascii="Cambria" w:hAnsi="Cambria" w:cs="Calibri"/>
          <w:sz w:val="20"/>
          <w:szCs w:val="20"/>
        </w:rPr>
        <w:t xml:space="preserve"> </w:t>
      </w:r>
      <w:proofErr w:type="spellStart"/>
      <w:r w:rsidRPr="008D66C3">
        <w:rPr>
          <w:rFonts w:ascii="Cambria" w:hAnsi="Cambria" w:cs="Calibri"/>
          <w:sz w:val="20"/>
          <w:szCs w:val="20"/>
        </w:rPr>
        <w:t>Z.z</w:t>
      </w:r>
      <w:proofErr w:type="spellEnd"/>
      <w:r w:rsidRPr="008D66C3">
        <w:rPr>
          <w:rFonts w:ascii="Cambria" w:hAnsi="Cambria" w:cs="Calibri"/>
          <w:sz w:val="20"/>
          <w:szCs w:val="20"/>
        </w:rPr>
        <w:t>. o verejnom obstarávaní a o zmene a doplnení niektorých zákonov v znení neskorších predpisov (ďalej ako „zákon o verejnom obstarávaní“).</w:t>
      </w:r>
    </w:p>
    <w:p w:rsidR="006006AB" w:rsidRPr="008D66C3" w:rsidRDefault="006006AB" w:rsidP="006006AB">
      <w:pPr>
        <w:numPr>
          <w:ilvl w:val="1"/>
          <w:numId w:val="6"/>
        </w:numPr>
        <w:tabs>
          <w:tab w:val="num" w:pos="567"/>
        </w:tabs>
        <w:spacing w:after="0"/>
        <w:ind w:left="567" w:hanging="567"/>
        <w:contextualSpacing/>
        <w:jc w:val="both"/>
        <w:rPr>
          <w:rFonts w:ascii="Cambria" w:hAnsi="Cambria" w:cs="Calibri"/>
          <w:sz w:val="20"/>
          <w:szCs w:val="20"/>
        </w:rPr>
      </w:pPr>
      <w:r w:rsidRPr="008D66C3">
        <w:rPr>
          <w:rFonts w:ascii="Cambria" w:hAnsi="Cambria" w:cs="Calibri"/>
          <w:sz w:val="20"/>
          <w:szCs w:val="20"/>
        </w:rPr>
        <w:t xml:space="preserve">Podkladom pre uzavretie tejto zmluvy je </w:t>
      </w:r>
      <w:r w:rsidRPr="00EF0B08">
        <w:rPr>
          <w:rFonts w:ascii="Cambria" w:hAnsi="Cambria" w:cs="Calibri"/>
          <w:sz w:val="20"/>
          <w:szCs w:val="20"/>
        </w:rPr>
        <w:t>ponuka uchádzača</w:t>
      </w:r>
      <w:r w:rsidRPr="008D66C3">
        <w:rPr>
          <w:rFonts w:ascii="Cambria" w:hAnsi="Cambria" w:cs="Calibri"/>
          <w:sz w:val="20"/>
          <w:szCs w:val="20"/>
        </w:rPr>
        <w:t xml:space="preserve"> (v zmluve uvedeného aj ako „dodávateľ“) </w:t>
      </w:r>
      <w:r w:rsidRPr="008D66C3">
        <w:rPr>
          <w:rFonts w:ascii="Cambria" w:hAnsi="Cambria" w:cs="Calibri"/>
          <w:sz w:val="20"/>
          <w:szCs w:val="20"/>
          <w:u w:val="single"/>
        </w:rPr>
        <w:t xml:space="preserve">predložená v rámci </w:t>
      </w:r>
      <w:r w:rsidR="00F65DEE">
        <w:rPr>
          <w:rFonts w:ascii="Cambria" w:hAnsi="Cambria" w:cs="Calibri"/>
          <w:sz w:val="20"/>
          <w:szCs w:val="20"/>
          <w:u w:val="single"/>
        </w:rPr>
        <w:t xml:space="preserve"> Výzvy na predkladanie ponúk</w:t>
      </w:r>
      <w:r w:rsidRPr="008D66C3">
        <w:rPr>
          <w:rFonts w:ascii="Cambria" w:hAnsi="Cambria" w:cs="Calibri"/>
          <w:sz w:val="20"/>
          <w:szCs w:val="20"/>
        </w:rPr>
        <w:t xml:space="preserve">, </w:t>
      </w:r>
      <w:r w:rsidR="00F65DEE" w:rsidRPr="00631A8F">
        <w:rPr>
          <w:rFonts w:ascii="Cambria" w:hAnsi="Cambria" w:cs="Calibri"/>
          <w:sz w:val="20"/>
          <w:szCs w:val="20"/>
        </w:rPr>
        <w:t>zo</w:t>
      </w:r>
      <w:r w:rsidRPr="00631A8F">
        <w:rPr>
          <w:rFonts w:ascii="Cambria" w:hAnsi="Cambria" w:cs="Calibri"/>
          <w:sz w:val="20"/>
          <w:szCs w:val="20"/>
        </w:rPr>
        <w:t xml:space="preserve"> dňa </w:t>
      </w:r>
      <w:r w:rsidR="00F65DEE" w:rsidRPr="00631A8F">
        <w:rPr>
          <w:rFonts w:ascii="Cambria" w:hAnsi="Cambria" w:cs="Calibri"/>
          <w:sz w:val="20"/>
          <w:szCs w:val="20"/>
        </w:rPr>
        <w:t>29.03.2019</w:t>
      </w:r>
      <w:r w:rsidRPr="00631A8F">
        <w:rPr>
          <w:rFonts w:ascii="Cambria" w:hAnsi="Cambria" w:cs="Calibri"/>
          <w:sz w:val="20"/>
          <w:szCs w:val="20"/>
        </w:rPr>
        <w:t>,</w:t>
      </w:r>
      <w:r w:rsidR="00F65DEE" w:rsidRPr="00631A8F">
        <w:rPr>
          <w:rFonts w:ascii="Cambria" w:hAnsi="Cambria" w:cs="Calibri"/>
          <w:sz w:val="20"/>
          <w:szCs w:val="20"/>
        </w:rPr>
        <w:t xml:space="preserve"> CZ 1144/2019 RE</w:t>
      </w:r>
      <w:r w:rsidRPr="00631A8F">
        <w:rPr>
          <w:rFonts w:ascii="Cambria" w:hAnsi="Cambria" w:cs="Calibri"/>
          <w:sz w:val="20"/>
          <w:szCs w:val="20"/>
        </w:rPr>
        <w:t xml:space="preserve">; ponuku </w:t>
      </w:r>
      <w:r w:rsidRPr="008D66C3">
        <w:rPr>
          <w:rFonts w:ascii="Cambria" w:hAnsi="Cambria" w:cs="Calibri"/>
          <w:sz w:val="20"/>
          <w:szCs w:val="20"/>
        </w:rPr>
        <w:t xml:space="preserve">vypracoval dodávateľ na základe </w:t>
      </w:r>
      <w:r w:rsidR="00F65DEE">
        <w:rPr>
          <w:rFonts w:ascii="Cambria" w:hAnsi="Cambria" w:cs="Calibri"/>
          <w:sz w:val="20"/>
          <w:szCs w:val="20"/>
        </w:rPr>
        <w:t>Výzvy na predkladanie ponúk,</w:t>
      </w:r>
      <w:r w:rsidRPr="008D66C3">
        <w:rPr>
          <w:rFonts w:ascii="Cambria" w:hAnsi="Cambria" w:cs="Calibri"/>
          <w:sz w:val="20"/>
          <w:szCs w:val="20"/>
        </w:rPr>
        <w:t xml:space="preserve"> ktor</w:t>
      </w:r>
      <w:r w:rsidR="00F65DEE">
        <w:rPr>
          <w:rFonts w:ascii="Cambria" w:hAnsi="Cambria" w:cs="Calibri"/>
          <w:sz w:val="20"/>
          <w:szCs w:val="20"/>
        </w:rPr>
        <w:t>ú</w:t>
      </w:r>
      <w:r w:rsidRPr="008D66C3">
        <w:rPr>
          <w:rFonts w:ascii="Cambria" w:hAnsi="Cambria" w:cs="Calibri"/>
          <w:sz w:val="20"/>
          <w:szCs w:val="20"/>
        </w:rPr>
        <w:t xml:space="preserve"> mu objednávateľ zaslal alebo odovzdal v rámci verejného obstarávania</w:t>
      </w:r>
      <w:r w:rsidRPr="008D66C3">
        <w:rPr>
          <w:rFonts w:ascii="Cambria" w:hAnsi="Cambria" w:cs="Calibri"/>
          <w:color w:val="FF0000"/>
          <w:sz w:val="20"/>
          <w:szCs w:val="20"/>
        </w:rPr>
        <w:t>.</w:t>
      </w:r>
      <w:r w:rsidRPr="008D66C3">
        <w:rPr>
          <w:rFonts w:ascii="Cambria" w:hAnsi="Cambria" w:cs="Calibri"/>
          <w:strike/>
          <w:color w:val="FF0000"/>
          <w:sz w:val="20"/>
          <w:szCs w:val="20"/>
        </w:rPr>
        <w:t xml:space="preserve"> </w:t>
      </w:r>
    </w:p>
    <w:p w:rsidR="006006AB" w:rsidRPr="00EF0B08" w:rsidRDefault="006006AB" w:rsidP="006006AB">
      <w:pPr>
        <w:numPr>
          <w:ilvl w:val="1"/>
          <w:numId w:val="6"/>
        </w:numPr>
        <w:tabs>
          <w:tab w:val="num" w:pos="567"/>
        </w:tabs>
        <w:spacing w:after="0"/>
        <w:ind w:left="567" w:hanging="567"/>
        <w:contextualSpacing/>
        <w:jc w:val="both"/>
        <w:rPr>
          <w:rFonts w:ascii="Cambria" w:hAnsi="Cambria" w:cs="Calibri"/>
          <w:strike/>
          <w:sz w:val="20"/>
          <w:szCs w:val="20"/>
        </w:rPr>
      </w:pPr>
      <w:r w:rsidRPr="008D66C3">
        <w:rPr>
          <w:rFonts w:ascii="Cambria" w:hAnsi="Cambria" w:cs="Calibri"/>
          <w:sz w:val="20"/>
          <w:szCs w:val="20"/>
        </w:rPr>
        <w:t xml:space="preserve">Táto rámcová zmluva určuje podmienky zadávania zákaziek počas jej platnosti, najmä vo vzťahu k cene a predpokladanému rozsahu plnenia predmetu zákazky. Na základe tejto rámcovej zmluvy </w:t>
      </w:r>
      <w:r w:rsidRPr="008D66C3">
        <w:rPr>
          <w:rFonts w:ascii="Cambria" w:hAnsi="Cambria" w:cs="Calibri"/>
          <w:sz w:val="20"/>
          <w:szCs w:val="20"/>
        </w:rPr>
        <w:lastRenderedPageBreak/>
        <w:t xml:space="preserve">možno zadávať dodávateľovi zákazku </w:t>
      </w:r>
      <w:r w:rsidRPr="008D66C3">
        <w:rPr>
          <w:rFonts w:ascii="Cambria" w:hAnsi="Cambria" w:cs="Calibri"/>
          <w:b/>
          <w:sz w:val="20"/>
          <w:szCs w:val="20"/>
        </w:rPr>
        <w:t>bez opätovného otvárania</w:t>
      </w:r>
      <w:r w:rsidRPr="008D66C3">
        <w:rPr>
          <w:rFonts w:ascii="Cambria" w:hAnsi="Cambria" w:cs="Calibri"/>
          <w:sz w:val="20"/>
          <w:szCs w:val="20"/>
        </w:rPr>
        <w:t xml:space="preserve"> </w:t>
      </w:r>
      <w:r w:rsidRPr="008D66C3">
        <w:rPr>
          <w:rFonts w:ascii="Cambria" w:hAnsi="Cambria" w:cs="Calibri"/>
          <w:b/>
          <w:sz w:val="20"/>
          <w:szCs w:val="20"/>
        </w:rPr>
        <w:t>súťaže</w:t>
      </w:r>
      <w:r w:rsidRPr="008D66C3">
        <w:rPr>
          <w:rFonts w:ascii="Cambria" w:hAnsi="Cambria" w:cs="Calibri"/>
          <w:sz w:val="20"/>
          <w:szCs w:val="20"/>
        </w:rPr>
        <w:t xml:space="preserve"> v rámci podmienok stanovených v tejto zmluve.</w:t>
      </w:r>
    </w:p>
    <w:p w:rsidR="00EF0B08" w:rsidRPr="008D66C3" w:rsidRDefault="00EF0B08" w:rsidP="00EF0B08">
      <w:pPr>
        <w:spacing w:after="0"/>
        <w:ind w:left="567"/>
        <w:contextualSpacing/>
        <w:jc w:val="both"/>
        <w:rPr>
          <w:rFonts w:ascii="Cambria" w:hAnsi="Cambria" w:cs="Calibri"/>
          <w:strike/>
          <w:sz w:val="20"/>
          <w:szCs w:val="20"/>
        </w:rPr>
      </w:pPr>
    </w:p>
    <w:p w:rsidR="006006AB" w:rsidRPr="00737684" w:rsidRDefault="006006AB" w:rsidP="00EF0B08">
      <w:pPr>
        <w:numPr>
          <w:ilvl w:val="1"/>
          <w:numId w:val="6"/>
        </w:numPr>
        <w:spacing w:after="0"/>
        <w:contextualSpacing/>
        <w:jc w:val="both"/>
        <w:rPr>
          <w:rFonts w:ascii="Cambria" w:hAnsi="Cambria" w:cs="Calibri"/>
          <w:sz w:val="20"/>
          <w:szCs w:val="20"/>
        </w:rPr>
      </w:pPr>
      <w:r w:rsidRPr="00EF0B08">
        <w:rPr>
          <w:rFonts w:ascii="Cambria" w:eastAsia="Times New Roman" w:hAnsi="Cambria" w:cs="Calibri"/>
          <w:iCs/>
          <w:sz w:val="20"/>
          <w:szCs w:val="20"/>
        </w:rPr>
        <w:t xml:space="preserve">Pri zadávaní zákazky na základe tejto zmluvy nemožno vykonať podstatné zmeny a doplnenia podmienok určených v tejto rámcovej zmluve. Ak je potrebné, verejný obstarávateľ môže uchádzača (dodávateľa) požiadať o doplnenie jeho </w:t>
      </w:r>
      <w:r w:rsidRPr="00737684">
        <w:rPr>
          <w:rFonts w:ascii="Cambria" w:eastAsia="Times New Roman" w:hAnsi="Cambria" w:cs="Calibri"/>
          <w:iCs/>
          <w:sz w:val="20"/>
          <w:szCs w:val="20"/>
        </w:rPr>
        <w:t>ponuky</w:t>
      </w:r>
      <w:r w:rsidR="00EF0B08" w:rsidRPr="00737684">
        <w:t xml:space="preserve"> (</w:t>
      </w:r>
      <w:r w:rsidR="00EF0B08" w:rsidRPr="00737684">
        <w:rPr>
          <w:rFonts w:ascii="Cambria" w:eastAsia="Times New Roman" w:hAnsi="Cambria" w:cs="Calibri"/>
          <w:iCs/>
          <w:sz w:val="20"/>
          <w:szCs w:val="20"/>
        </w:rPr>
        <w:t>iné druhy služieb</w:t>
      </w:r>
      <w:r w:rsidR="00737684" w:rsidRPr="00737684">
        <w:rPr>
          <w:rFonts w:ascii="Cambria" w:eastAsia="Times New Roman" w:hAnsi="Cambria" w:cs="Calibri"/>
          <w:iCs/>
          <w:sz w:val="20"/>
          <w:szCs w:val="20"/>
        </w:rPr>
        <w:t>)</w:t>
      </w:r>
      <w:r w:rsidR="00EF0B08" w:rsidRPr="00737684">
        <w:rPr>
          <w:rFonts w:ascii="Cambria" w:eastAsia="Times New Roman" w:hAnsi="Cambria" w:cs="Calibri"/>
          <w:iCs/>
          <w:sz w:val="20"/>
          <w:szCs w:val="20"/>
        </w:rPr>
        <w:t xml:space="preserve"> </w:t>
      </w:r>
      <w:r w:rsidRPr="00737684">
        <w:rPr>
          <w:rFonts w:ascii="Cambria" w:eastAsia="Times New Roman" w:hAnsi="Cambria" w:cs="Calibri"/>
          <w:iCs/>
          <w:sz w:val="20"/>
          <w:szCs w:val="20"/>
        </w:rPr>
        <w:t xml:space="preserve"> za predpokladu, že takéto doplnenie (ponuky) nepresiahne </w:t>
      </w:r>
      <w:r w:rsidR="00737684" w:rsidRPr="00737684">
        <w:rPr>
          <w:rFonts w:ascii="Cambria" w:eastAsia="Times New Roman" w:hAnsi="Cambria" w:cs="Calibri"/>
          <w:iCs/>
          <w:sz w:val="20"/>
          <w:szCs w:val="20"/>
        </w:rPr>
        <w:t>celkovú zmluvnú cenu</w:t>
      </w:r>
      <w:r w:rsidRPr="00737684">
        <w:rPr>
          <w:rFonts w:ascii="Cambria" w:eastAsia="Times New Roman" w:hAnsi="Cambria" w:cs="Calibri"/>
          <w:iCs/>
          <w:sz w:val="20"/>
          <w:szCs w:val="20"/>
        </w:rPr>
        <w:t xml:space="preserve"> uveden</w:t>
      </w:r>
      <w:r w:rsidR="00737684" w:rsidRPr="00737684">
        <w:rPr>
          <w:rFonts w:ascii="Cambria" w:eastAsia="Times New Roman" w:hAnsi="Cambria" w:cs="Calibri"/>
          <w:iCs/>
          <w:sz w:val="20"/>
          <w:szCs w:val="20"/>
        </w:rPr>
        <w:t>ú</w:t>
      </w:r>
      <w:r w:rsidRPr="00737684">
        <w:rPr>
          <w:rFonts w:ascii="Cambria" w:eastAsia="Times New Roman" w:hAnsi="Cambria" w:cs="Calibri"/>
          <w:iCs/>
          <w:sz w:val="20"/>
          <w:szCs w:val="20"/>
        </w:rPr>
        <w:t xml:space="preserve"> v bode 2.3. Predmetom doplnenia ponuky uchádzača môžu byť len služby identické,  zastupiteľné alebo porovnateľné službám tvoriacim predmet tejto rámcovej zmluvy</w:t>
      </w:r>
      <w:r w:rsidR="00737684" w:rsidRPr="00737684">
        <w:rPr>
          <w:rFonts w:ascii="Cambria" w:eastAsia="Times New Roman" w:hAnsi="Cambria" w:cs="Calibri"/>
          <w:iCs/>
          <w:sz w:val="20"/>
          <w:szCs w:val="20"/>
        </w:rPr>
        <w:t xml:space="preserve"> </w:t>
      </w:r>
      <w:r w:rsidR="00737684" w:rsidRPr="00737684">
        <w:t>(</w:t>
      </w:r>
      <w:r w:rsidR="00737684" w:rsidRPr="00737684">
        <w:rPr>
          <w:rFonts w:ascii="Cambria" w:eastAsia="Times New Roman" w:hAnsi="Cambria" w:cs="Calibri"/>
          <w:iCs/>
          <w:sz w:val="20"/>
          <w:szCs w:val="20"/>
        </w:rPr>
        <w:t xml:space="preserve">iné druhy služieb)  </w:t>
      </w:r>
      <w:r w:rsidRPr="00737684">
        <w:rPr>
          <w:rFonts w:ascii="Cambria" w:eastAsia="Times New Roman" w:hAnsi="Cambria" w:cs="Calibri"/>
          <w:iCs/>
          <w:sz w:val="20"/>
          <w:szCs w:val="20"/>
        </w:rPr>
        <w:t>.</w:t>
      </w:r>
    </w:p>
    <w:p w:rsidR="00737684" w:rsidRPr="00737684" w:rsidRDefault="00737684" w:rsidP="00737684">
      <w:pPr>
        <w:numPr>
          <w:ilvl w:val="1"/>
          <w:numId w:val="6"/>
        </w:numPr>
        <w:spacing w:after="0"/>
        <w:contextualSpacing/>
        <w:jc w:val="both"/>
        <w:rPr>
          <w:rFonts w:ascii="Cambria" w:eastAsia="Times New Roman" w:hAnsi="Cambria" w:cs="Calibri"/>
          <w:iCs/>
          <w:sz w:val="20"/>
          <w:szCs w:val="20"/>
        </w:rPr>
      </w:pPr>
      <w:r w:rsidRPr="00737684">
        <w:rPr>
          <w:rFonts w:ascii="Cambria" w:eastAsia="Times New Roman" w:hAnsi="Cambria" w:cs="Calibri"/>
          <w:iCs/>
          <w:sz w:val="20"/>
          <w:szCs w:val="20"/>
        </w:rPr>
        <w:t xml:space="preserve">V prípade </w:t>
      </w:r>
      <w:r>
        <w:rPr>
          <w:rFonts w:ascii="Cambria" w:eastAsia="Times New Roman" w:hAnsi="Cambria" w:cs="Calibri"/>
          <w:iCs/>
          <w:sz w:val="20"/>
          <w:szCs w:val="20"/>
        </w:rPr>
        <w:t xml:space="preserve"> požiadavky na </w:t>
      </w:r>
      <w:r w:rsidRPr="00737684">
        <w:rPr>
          <w:rFonts w:ascii="Cambria" w:eastAsia="Times New Roman" w:hAnsi="Cambria" w:cs="Calibri"/>
          <w:iCs/>
          <w:sz w:val="20"/>
          <w:szCs w:val="20"/>
        </w:rPr>
        <w:t xml:space="preserve">identické,  zastupiteľné alebo porovnateľné službám tvoriacim predmet tejto rámcovej zmluvy (iné druhy služieb), ktoré nie </w:t>
      </w:r>
      <w:r>
        <w:rPr>
          <w:rFonts w:ascii="Cambria" w:eastAsia="Times New Roman" w:hAnsi="Cambria" w:cs="Calibri"/>
          <w:iCs/>
          <w:sz w:val="20"/>
          <w:szCs w:val="20"/>
        </w:rPr>
        <w:t xml:space="preserve">sú </w:t>
      </w:r>
      <w:r w:rsidRPr="00737684">
        <w:rPr>
          <w:rFonts w:ascii="Cambria" w:eastAsia="Times New Roman" w:hAnsi="Cambria" w:cs="Calibri"/>
          <w:iCs/>
          <w:sz w:val="20"/>
          <w:szCs w:val="20"/>
        </w:rPr>
        <w:t>obsahom Prílohy č. 1, sa pre výpočet ceny použije kalkulačný vzorec z položiek č. 1 až 208, ktorý zodpovedá najbližším charakteristikám technickej špecifikácie služby a tento sa upraví o rozdiely.</w:t>
      </w:r>
    </w:p>
    <w:p w:rsidR="00EF0B08" w:rsidRPr="008D66C3" w:rsidRDefault="00EF0B08" w:rsidP="00737684">
      <w:pPr>
        <w:spacing w:after="0"/>
        <w:ind w:left="360"/>
        <w:contextualSpacing/>
        <w:jc w:val="both"/>
        <w:rPr>
          <w:rFonts w:ascii="Cambria" w:eastAsia="Times New Roman" w:hAnsi="Cambria" w:cs="Calibri"/>
          <w:iCs/>
          <w:sz w:val="20"/>
          <w:szCs w:val="20"/>
        </w:rPr>
      </w:pPr>
    </w:p>
    <w:p w:rsidR="006006AB" w:rsidRPr="008D66C3" w:rsidRDefault="006006AB" w:rsidP="006006AB">
      <w:pPr>
        <w:spacing w:after="0"/>
        <w:contextualSpacing/>
        <w:jc w:val="center"/>
        <w:rPr>
          <w:rFonts w:ascii="Cambria" w:hAnsi="Cambria" w:cs="Calibri"/>
          <w:b/>
          <w:sz w:val="20"/>
          <w:szCs w:val="20"/>
        </w:rPr>
      </w:pPr>
      <w:r w:rsidRPr="008D66C3">
        <w:rPr>
          <w:rFonts w:ascii="Cambria" w:hAnsi="Cambria" w:cs="Calibri"/>
          <w:b/>
          <w:sz w:val="20"/>
          <w:szCs w:val="20"/>
        </w:rPr>
        <w:t>II.</w:t>
      </w:r>
    </w:p>
    <w:p w:rsidR="006006AB" w:rsidRPr="008D66C3" w:rsidRDefault="006006AB" w:rsidP="006006AB">
      <w:pPr>
        <w:suppressAutoHyphens/>
        <w:overflowPunct w:val="0"/>
        <w:autoSpaceDE w:val="0"/>
        <w:autoSpaceDN w:val="0"/>
        <w:adjustRightInd w:val="0"/>
        <w:spacing w:after="0"/>
        <w:jc w:val="center"/>
        <w:textAlignment w:val="baseline"/>
        <w:rPr>
          <w:rFonts w:ascii="Cambria" w:eastAsia="Times New Roman" w:hAnsi="Cambria" w:cs="Calibri"/>
          <w:b/>
          <w:kern w:val="1"/>
          <w:sz w:val="20"/>
          <w:szCs w:val="20"/>
          <w:lang w:eastAsia="cs-CZ"/>
        </w:rPr>
      </w:pPr>
      <w:r w:rsidRPr="008D66C3">
        <w:rPr>
          <w:rFonts w:ascii="Cambria" w:eastAsia="Times New Roman" w:hAnsi="Cambria" w:cs="Calibri"/>
          <w:b/>
          <w:kern w:val="1"/>
          <w:sz w:val="20"/>
          <w:szCs w:val="20"/>
          <w:lang w:eastAsia="cs-CZ"/>
        </w:rPr>
        <w:t>Predmet a účel zmluvy</w:t>
      </w:r>
    </w:p>
    <w:p w:rsidR="006006AB" w:rsidRPr="008D66C3" w:rsidRDefault="006006AB" w:rsidP="006006AB">
      <w:pPr>
        <w:suppressAutoHyphens/>
        <w:overflowPunct w:val="0"/>
        <w:autoSpaceDE w:val="0"/>
        <w:autoSpaceDN w:val="0"/>
        <w:adjustRightInd w:val="0"/>
        <w:spacing w:after="0"/>
        <w:jc w:val="center"/>
        <w:textAlignment w:val="baseline"/>
        <w:rPr>
          <w:rFonts w:ascii="Cambria" w:eastAsia="Times New Roman" w:hAnsi="Cambria" w:cs="Calibri"/>
          <w:b/>
          <w:kern w:val="1"/>
          <w:sz w:val="20"/>
          <w:szCs w:val="20"/>
          <w:lang w:eastAsia="cs-CZ"/>
        </w:rPr>
      </w:pPr>
    </w:p>
    <w:p w:rsidR="006006AB" w:rsidRDefault="006006AB" w:rsidP="006006AB">
      <w:pPr>
        <w:numPr>
          <w:ilvl w:val="0"/>
          <w:numId w:val="2"/>
        </w:numPr>
        <w:tabs>
          <w:tab w:val="num" w:pos="567"/>
        </w:tabs>
        <w:autoSpaceDE w:val="0"/>
        <w:autoSpaceDN w:val="0"/>
        <w:adjustRightInd w:val="0"/>
        <w:spacing w:after="0"/>
        <w:ind w:left="567" w:hanging="567"/>
        <w:contextualSpacing/>
        <w:jc w:val="both"/>
        <w:rPr>
          <w:rFonts w:ascii="Cambria" w:hAnsi="Cambria" w:cs="Calibri"/>
          <w:sz w:val="20"/>
          <w:szCs w:val="20"/>
        </w:rPr>
      </w:pPr>
      <w:r w:rsidRPr="008D66C3">
        <w:rPr>
          <w:rFonts w:ascii="Cambria" w:hAnsi="Cambria" w:cs="Calibri"/>
          <w:sz w:val="20"/>
          <w:szCs w:val="20"/>
        </w:rPr>
        <w:t xml:space="preserve">Predmetom tejto rámcovej zmluvy je záväzok dodávateľa počas platnosti tejto zmluvy </w:t>
      </w:r>
      <w:r w:rsidRPr="008D66C3">
        <w:rPr>
          <w:rFonts w:ascii="Cambria" w:hAnsi="Cambria" w:cs="Calibri"/>
          <w:b/>
          <w:sz w:val="20"/>
          <w:szCs w:val="20"/>
        </w:rPr>
        <w:t xml:space="preserve">opakovane poskytovať objednávateľovi tlačiarenské služby </w:t>
      </w:r>
      <w:r w:rsidRPr="008D66C3">
        <w:rPr>
          <w:rFonts w:ascii="Cambria" w:hAnsi="Cambria" w:cs="Calibri"/>
          <w:sz w:val="20"/>
          <w:szCs w:val="20"/>
        </w:rPr>
        <w:t>bližšie</w:t>
      </w:r>
      <w:r w:rsidRPr="008D66C3">
        <w:rPr>
          <w:rFonts w:ascii="Cambria" w:hAnsi="Cambria" w:cs="Calibri"/>
          <w:b/>
          <w:sz w:val="20"/>
          <w:szCs w:val="20"/>
        </w:rPr>
        <w:t xml:space="preserve"> </w:t>
      </w:r>
      <w:r w:rsidRPr="008D66C3">
        <w:rPr>
          <w:rFonts w:ascii="Cambria" w:hAnsi="Cambria" w:cs="Calibri"/>
          <w:sz w:val="20"/>
          <w:szCs w:val="20"/>
        </w:rPr>
        <w:t xml:space="preserve">konkretizované v Prílohe č.1 tejto zmluvy, určené čo do druhu a rozsahu podľa jednotlivých objednávok objednávateľa, a záväzok objednávateľa zaplatiť dodávateľovi dohodnutú cenu za poskytnuté služby. </w:t>
      </w:r>
    </w:p>
    <w:p w:rsidR="006006AB" w:rsidRDefault="006006AB" w:rsidP="006006AB">
      <w:pPr>
        <w:tabs>
          <w:tab w:val="num" w:pos="567"/>
        </w:tabs>
        <w:autoSpaceDE w:val="0"/>
        <w:autoSpaceDN w:val="0"/>
        <w:adjustRightInd w:val="0"/>
        <w:spacing w:after="0"/>
        <w:contextualSpacing/>
        <w:jc w:val="both"/>
        <w:rPr>
          <w:rFonts w:ascii="Cambria" w:hAnsi="Cambria" w:cs="Calibri"/>
          <w:sz w:val="20"/>
          <w:szCs w:val="20"/>
        </w:rPr>
      </w:pPr>
    </w:p>
    <w:p w:rsidR="006006AB" w:rsidRPr="000A31CD" w:rsidRDefault="006006AB" w:rsidP="006006AB">
      <w:pPr>
        <w:numPr>
          <w:ilvl w:val="1"/>
          <w:numId w:val="2"/>
        </w:numPr>
        <w:tabs>
          <w:tab w:val="num" w:pos="567"/>
        </w:tabs>
        <w:spacing w:after="0"/>
        <w:ind w:left="567" w:hanging="567"/>
        <w:contextualSpacing/>
        <w:jc w:val="both"/>
        <w:rPr>
          <w:rFonts w:ascii="Cambria" w:hAnsi="Cambria" w:cs="Calibri"/>
          <w:sz w:val="20"/>
          <w:szCs w:val="20"/>
        </w:rPr>
      </w:pPr>
      <w:r w:rsidRPr="008D66C3">
        <w:rPr>
          <w:rFonts w:ascii="Cambria" w:hAnsi="Cambria" w:cs="Calibri"/>
          <w:sz w:val="20"/>
          <w:szCs w:val="20"/>
        </w:rPr>
        <w:t>Predmetom zmluvy podľa bodu 2.1 je poskytovanie služieb podľa</w:t>
      </w:r>
      <w:r w:rsidRPr="008D66C3">
        <w:rPr>
          <w:rFonts w:ascii="Cambria" w:hAnsi="Cambria" w:cs="Calibri"/>
          <w:kern w:val="24"/>
          <w:sz w:val="20"/>
          <w:szCs w:val="20"/>
        </w:rPr>
        <w:t xml:space="preserve"> Spoločného slovníka obstarávania (CPV)</w:t>
      </w:r>
      <w:r w:rsidRPr="008D66C3">
        <w:rPr>
          <w:rFonts w:ascii="Cambria" w:hAnsi="Cambria" w:cs="Calibri"/>
          <w:sz w:val="20"/>
          <w:szCs w:val="20"/>
        </w:rPr>
        <w:t>:</w:t>
      </w:r>
    </w:p>
    <w:tbl>
      <w:tblPr>
        <w:tblpPr w:leftFromText="141" w:rightFromText="141" w:vertAnchor="text" w:horzAnchor="margin" w:tblpXSpec="center" w:tblpY="225"/>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654"/>
      </w:tblGrid>
      <w:tr w:rsidR="006006AB" w:rsidRPr="00367435" w:rsidTr="000700F9">
        <w:tc>
          <w:tcPr>
            <w:tcW w:w="2251" w:type="dxa"/>
            <w:tcBorders>
              <w:top w:val="single" w:sz="4" w:space="0" w:color="auto"/>
              <w:left w:val="single" w:sz="4" w:space="0" w:color="auto"/>
              <w:bottom w:val="single" w:sz="4" w:space="0" w:color="auto"/>
              <w:right w:val="single" w:sz="4" w:space="0" w:color="auto"/>
            </w:tcBorders>
          </w:tcPr>
          <w:p w:rsidR="006006AB" w:rsidRPr="008D66C3" w:rsidRDefault="006006AB" w:rsidP="000700F9">
            <w:pPr>
              <w:spacing w:after="0" w:line="240" w:lineRule="auto"/>
              <w:rPr>
                <w:rFonts w:ascii="Cambria" w:hAnsi="Cambria"/>
                <w:b/>
                <w:sz w:val="20"/>
                <w:szCs w:val="20"/>
              </w:rPr>
            </w:pPr>
            <w:r w:rsidRPr="008D66C3">
              <w:rPr>
                <w:rFonts w:ascii="Cambria" w:hAnsi="Cambria"/>
                <w:b/>
                <w:sz w:val="20"/>
                <w:szCs w:val="20"/>
              </w:rPr>
              <w:t>Kód CPV</w:t>
            </w:r>
          </w:p>
        </w:tc>
        <w:tc>
          <w:tcPr>
            <w:tcW w:w="5654" w:type="dxa"/>
            <w:tcBorders>
              <w:top w:val="single" w:sz="4" w:space="0" w:color="auto"/>
              <w:left w:val="single" w:sz="4" w:space="0" w:color="auto"/>
              <w:bottom w:val="single" w:sz="4" w:space="0" w:color="auto"/>
              <w:right w:val="single" w:sz="4" w:space="0" w:color="auto"/>
            </w:tcBorders>
          </w:tcPr>
          <w:p w:rsidR="006006AB" w:rsidRPr="008D66C3" w:rsidRDefault="006006AB" w:rsidP="000700F9">
            <w:pPr>
              <w:spacing w:after="0" w:line="240" w:lineRule="auto"/>
              <w:rPr>
                <w:rFonts w:ascii="Cambria" w:hAnsi="Cambria"/>
                <w:b/>
                <w:sz w:val="20"/>
                <w:szCs w:val="20"/>
              </w:rPr>
            </w:pPr>
            <w:r w:rsidRPr="008D66C3">
              <w:rPr>
                <w:rFonts w:ascii="Cambria" w:hAnsi="Cambria"/>
                <w:b/>
                <w:sz w:val="20"/>
                <w:szCs w:val="20"/>
              </w:rPr>
              <w:t>Opis CPV</w:t>
            </w:r>
          </w:p>
        </w:tc>
      </w:tr>
      <w:tr w:rsidR="006006AB" w:rsidRPr="00367435" w:rsidTr="000700F9">
        <w:tc>
          <w:tcPr>
            <w:tcW w:w="2251" w:type="dxa"/>
            <w:tcBorders>
              <w:top w:val="single" w:sz="4" w:space="0" w:color="auto"/>
              <w:left w:val="single" w:sz="4" w:space="0" w:color="auto"/>
              <w:bottom w:val="single" w:sz="4" w:space="0" w:color="auto"/>
              <w:right w:val="single" w:sz="4" w:space="0" w:color="auto"/>
            </w:tcBorders>
          </w:tcPr>
          <w:p w:rsidR="006006AB" w:rsidRPr="00367435" w:rsidRDefault="006006AB" w:rsidP="000700F9">
            <w:pPr>
              <w:spacing w:after="0" w:line="240" w:lineRule="auto"/>
              <w:rPr>
                <w:rFonts w:ascii="Cambria" w:hAnsi="Cambria"/>
                <w:sz w:val="20"/>
                <w:szCs w:val="20"/>
              </w:rPr>
            </w:pPr>
            <w:r w:rsidRPr="00A77B47">
              <w:rPr>
                <w:rFonts w:ascii="Cambria" w:hAnsi="Cambria"/>
                <w:sz w:val="20"/>
                <w:szCs w:val="20"/>
              </w:rPr>
              <w:t>79810000-5</w:t>
            </w:r>
          </w:p>
        </w:tc>
        <w:tc>
          <w:tcPr>
            <w:tcW w:w="5654" w:type="dxa"/>
            <w:tcBorders>
              <w:top w:val="single" w:sz="4" w:space="0" w:color="auto"/>
              <w:left w:val="single" w:sz="4" w:space="0" w:color="auto"/>
              <w:bottom w:val="single" w:sz="4" w:space="0" w:color="auto"/>
              <w:right w:val="single" w:sz="4" w:space="0" w:color="auto"/>
            </w:tcBorders>
          </w:tcPr>
          <w:p w:rsidR="006006AB" w:rsidRPr="00367435" w:rsidRDefault="006006AB" w:rsidP="000700F9">
            <w:pPr>
              <w:spacing w:after="0" w:line="240" w:lineRule="auto"/>
              <w:rPr>
                <w:rFonts w:ascii="Cambria" w:hAnsi="Cambria"/>
                <w:sz w:val="20"/>
                <w:szCs w:val="20"/>
              </w:rPr>
            </w:pPr>
            <w:r>
              <w:rPr>
                <w:rFonts w:ascii="Cambria" w:hAnsi="Cambria"/>
                <w:sz w:val="20"/>
                <w:szCs w:val="20"/>
              </w:rPr>
              <w:t>Tlačiarenské služby</w:t>
            </w:r>
          </w:p>
        </w:tc>
      </w:tr>
      <w:tr w:rsidR="006006AB" w:rsidRPr="00367435" w:rsidTr="000700F9">
        <w:tc>
          <w:tcPr>
            <w:tcW w:w="2251"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79822000-2</w:t>
            </w:r>
          </w:p>
        </w:tc>
        <w:tc>
          <w:tcPr>
            <w:tcW w:w="5654"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Sadzba</w:t>
            </w:r>
          </w:p>
        </w:tc>
      </w:tr>
      <w:tr w:rsidR="006006AB" w:rsidRPr="00367435" w:rsidTr="000700F9">
        <w:tc>
          <w:tcPr>
            <w:tcW w:w="2251"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79822500-7</w:t>
            </w:r>
          </w:p>
        </w:tc>
        <w:tc>
          <w:tcPr>
            <w:tcW w:w="5654"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Grafický návrh</w:t>
            </w:r>
          </w:p>
        </w:tc>
      </w:tr>
      <w:tr w:rsidR="006006AB" w:rsidRPr="00367435" w:rsidTr="000700F9">
        <w:tc>
          <w:tcPr>
            <w:tcW w:w="2251"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79820000-8</w:t>
            </w:r>
          </w:p>
        </w:tc>
        <w:tc>
          <w:tcPr>
            <w:tcW w:w="5654"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Služby súvisiace s tlačou</w:t>
            </w:r>
          </w:p>
        </w:tc>
      </w:tr>
      <w:tr w:rsidR="006006AB" w:rsidRPr="00367435" w:rsidTr="000700F9">
        <w:tc>
          <w:tcPr>
            <w:tcW w:w="2251"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r w:rsidRPr="00761A8F">
              <w:rPr>
                <w:rFonts w:ascii="Cambria" w:hAnsi="Cambria"/>
                <w:sz w:val="20"/>
                <w:szCs w:val="20"/>
              </w:rPr>
              <w:t>79971000-1</w:t>
            </w:r>
          </w:p>
        </w:tc>
        <w:tc>
          <w:tcPr>
            <w:tcW w:w="5654" w:type="dxa"/>
            <w:tcBorders>
              <w:top w:val="single" w:sz="4" w:space="0" w:color="auto"/>
              <w:left w:val="single" w:sz="4" w:space="0" w:color="auto"/>
              <w:bottom w:val="single" w:sz="4" w:space="0" w:color="auto"/>
              <w:right w:val="single" w:sz="4" w:space="0" w:color="auto"/>
            </w:tcBorders>
          </w:tcPr>
          <w:p w:rsidR="006006AB" w:rsidRPr="00761A8F" w:rsidRDefault="006006AB" w:rsidP="000700F9">
            <w:pPr>
              <w:spacing w:after="0" w:line="240" w:lineRule="auto"/>
              <w:rPr>
                <w:rFonts w:ascii="Cambria" w:hAnsi="Cambria"/>
                <w:sz w:val="20"/>
                <w:szCs w:val="20"/>
              </w:rPr>
            </w:pPr>
            <w:proofErr w:type="spellStart"/>
            <w:r w:rsidRPr="00761A8F">
              <w:rPr>
                <w:rFonts w:ascii="Cambria" w:hAnsi="Cambria"/>
                <w:sz w:val="20"/>
                <w:szCs w:val="20"/>
              </w:rPr>
              <w:t>Knihárenské</w:t>
            </w:r>
            <w:proofErr w:type="spellEnd"/>
            <w:r w:rsidRPr="00761A8F">
              <w:rPr>
                <w:rFonts w:ascii="Cambria" w:hAnsi="Cambria"/>
                <w:sz w:val="20"/>
                <w:szCs w:val="20"/>
              </w:rPr>
              <w:t xml:space="preserve"> služby a apretácia</w:t>
            </w:r>
          </w:p>
        </w:tc>
      </w:tr>
    </w:tbl>
    <w:p w:rsidR="006006AB" w:rsidRDefault="006006AB" w:rsidP="006006AB">
      <w:pPr>
        <w:spacing w:after="0"/>
        <w:ind w:left="567"/>
        <w:contextualSpacing/>
        <w:jc w:val="both"/>
        <w:rPr>
          <w:rFonts w:ascii="Cambria" w:hAnsi="Cambria" w:cs="Calibri"/>
          <w:sz w:val="20"/>
          <w:szCs w:val="20"/>
        </w:rPr>
      </w:pPr>
    </w:p>
    <w:p w:rsidR="006006AB" w:rsidRDefault="006006AB" w:rsidP="006006AB">
      <w:pPr>
        <w:spacing w:after="0"/>
        <w:ind w:left="567"/>
        <w:contextualSpacing/>
        <w:jc w:val="both"/>
        <w:rPr>
          <w:rFonts w:ascii="Cambria" w:hAnsi="Cambria" w:cs="Calibri"/>
          <w:sz w:val="20"/>
          <w:szCs w:val="20"/>
        </w:rPr>
      </w:pPr>
    </w:p>
    <w:p w:rsidR="006006AB" w:rsidRDefault="006006AB" w:rsidP="006006AB">
      <w:pPr>
        <w:spacing w:after="0"/>
        <w:ind w:left="567"/>
        <w:contextualSpacing/>
        <w:jc w:val="both"/>
        <w:rPr>
          <w:rFonts w:ascii="Cambria" w:hAnsi="Cambria" w:cs="Calibri"/>
          <w:sz w:val="20"/>
          <w:szCs w:val="20"/>
        </w:rPr>
      </w:pPr>
    </w:p>
    <w:p w:rsidR="006006AB" w:rsidRDefault="006006AB" w:rsidP="006006AB">
      <w:pPr>
        <w:spacing w:after="0"/>
        <w:ind w:left="567"/>
        <w:contextualSpacing/>
        <w:jc w:val="both"/>
        <w:rPr>
          <w:rFonts w:ascii="Cambria" w:hAnsi="Cambria" w:cs="Calibri"/>
          <w:sz w:val="20"/>
          <w:szCs w:val="20"/>
        </w:rPr>
      </w:pPr>
    </w:p>
    <w:p w:rsidR="006006AB" w:rsidRDefault="006006AB" w:rsidP="006006AB">
      <w:pPr>
        <w:spacing w:after="0"/>
        <w:ind w:left="567"/>
        <w:contextualSpacing/>
        <w:jc w:val="both"/>
        <w:rPr>
          <w:rFonts w:ascii="Cambria" w:hAnsi="Cambria" w:cs="Calibri"/>
          <w:sz w:val="20"/>
          <w:szCs w:val="20"/>
        </w:rPr>
      </w:pPr>
    </w:p>
    <w:p w:rsidR="006006AB" w:rsidRPr="008D66C3" w:rsidRDefault="006006AB" w:rsidP="006006AB">
      <w:pPr>
        <w:spacing w:after="0"/>
        <w:ind w:left="567"/>
        <w:contextualSpacing/>
        <w:jc w:val="both"/>
        <w:rPr>
          <w:rFonts w:ascii="Cambria" w:hAnsi="Cambria" w:cs="Calibri"/>
          <w:sz w:val="20"/>
          <w:szCs w:val="20"/>
        </w:rPr>
      </w:pPr>
    </w:p>
    <w:p w:rsidR="006006AB" w:rsidRDefault="006006AB" w:rsidP="006006AB">
      <w:pPr>
        <w:tabs>
          <w:tab w:val="num" w:pos="720"/>
        </w:tabs>
        <w:spacing w:after="0"/>
        <w:ind w:left="567"/>
        <w:contextualSpacing/>
        <w:jc w:val="both"/>
        <w:rPr>
          <w:rFonts w:ascii="Cambria" w:hAnsi="Cambria" w:cs="Calibri"/>
          <w:sz w:val="20"/>
          <w:szCs w:val="20"/>
        </w:rPr>
      </w:pPr>
    </w:p>
    <w:p w:rsidR="006006AB" w:rsidRPr="008D66C3" w:rsidRDefault="006006AB" w:rsidP="006006AB">
      <w:pPr>
        <w:tabs>
          <w:tab w:val="num" w:pos="567"/>
        </w:tabs>
        <w:autoSpaceDE w:val="0"/>
        <w:autoSpaceDN w:val="0"/>
        <w:adjustRightInd w:val="0"/>
        <w:spacing w:after="0"/>
        <w:ind w:left="567"/>
        <w:contextualSpacing/>
        <w:jc w:val="both"/>
        <w:rPr>
          <w:rFonts w:ascii="Cambria" w:hAnsi="Cambria" w:cs="Calibri"/>
          <w:sz w:val="20"/>
          <w:szCs w:val="20"/>
        </w:rPr>
      </w:pPr>
      <w:r w:rsidRPr="008D66C3">
        <w:rPr>
          <w:rFonts w:ascii="Cambria" w:hAnsi="Cambria" w:cs="Calibri"/>
          <w:sz w:val="20"/>
          <w:szCs w:val="20"/>
        </w:rPr>
        <w:t>Dodávateľ sa zaväzuje poskytovať uvedené tlačiarenské služby pre objednávateľa za účelom vyhotovovania</w:t>
      </w:r>
      <w:r w:rsidRPr="008D66C3">
        <w:rPr>
          <w:rFonts w:ascii="Cambria" w:hAnsi="Cambria"/>
          <w:sz w:val="20"/>
        </w:rPr>
        <w:t xml:space="preserve"> vedeckých monografií, odborných knižných publikácií, vysokoškolských učebníc, katalógov, bibliografických súpisov, skrípt, periodík, účelových publikácií (</w:t>
      </w:r>
      <w:proofErr w:type="spellStart"/>
      <w:r w:rsidRPr="008D66C3">
        <w:rPr>
          <w:rFonts w:ascii="Cambria" w:hAnsi="Cambria"/>
          <w:sz w:val="20"/>
        </w:rPr>
        <w:t>t.j</w:t>
      </w:r>
      <w:proofErr w:type="spellEnd"/>
      <w:r w:rsidRPr="008D66C3">
        <w:rPr>
          <w:rFonts w:ascii="Cambria" w:hAnsi="Cambria"/>
          <w:sz w:val="20"/>
        </w:rPr>
        <w:t xml:space="preserve">. zborníkov, manuálov, metodických pomôcok, propagačných brožúr a i.), tlačív, letákov, </w:t>
      </w:r>
      <w:r w:rsidR="00F65DEE">
        <w:rPr>
          <w:rFonts w:ascii="Cambria" w:hAnsi="Cambria"/>
          <w:sz w:val="20"/>
        </w:rPr>
        <w:t xml:space="preserve">časopisov, </w:t>
      </w:r>
      <w:r w:rsidRPr="008D66C3">
        <w:rPr>
          <w:rFonts w:ascii="Cambria" w:hAnsi="Cambria"/>
          <w:sz w:val="20"/>
        </w:rPr>
        <w:t xml:space="preserve">plagátov, vizitiek a ostatných tlačovín bližšie vymedzených v </w:t>
      </w:r>
      <w:r>
        <w:rPr>
          <w:rFonts w:ascii="Cambria" w:hAnsi="Cambria" w:cs="Calibri"/>
          <w:sz w:val="20"/>
          <w:szCs w:val="20"/>
        </w:rPr>
        <w:t xml:space="preserve">Prílohe č.1 </w:t>
      </w:r>
      <w:r w:rsidRPr="008D66C3">
        <w:rPr>
          <w:rFonts w:ascii="Cambria" w:hAnsi="Cambria" w:cs="Calibri"/>
          <w:sz w:val="20"/>
          <w:szCs w:val="20"/>
        </w:rPr>
        <w:t>tejto zmluvy</w:t>
      </w:r>
      <w:r w:rsidRPr="008D66C3">
        <w:rPr>
          <w:rFonts w:ascii="Cambria" w:hAnsi="Cambria"/>
          <w:sz w:val="20"/>
        </w:rPr>
        <w:t xml:space="preserve"> a v jednotlivých objednávkach objednávateľa.</w:t>
      </w:r>
    </w:p>
    <w:p w:rsidR="006006AB" w:rsidRPr="008D66C3" w:rsidRDefault="006006AB" w:rsidP="006006AB">
      <w:pPr>
        <w:numPr>
          <w:ilvl w:val="1"/>
          <w:numId w:val="8"/>
        </w:numPr>
        <w:spacing w:after="0"/>
        <w:ind w:left="567" w:hanging="567"/>
        <w:contextualSpacing/>
        <w:jc w:val="both"/>
        <w:rPr>
          <w:rFonts w:ascii="Cambria" w:hAnsi="Cambria" w:cs="Calibri"/>
          <w:sz w:val="20"/>
          <w:szCs w:val="20"/>
        </w:rPr>
      </w:pPr>
      <w:r w:rsidRPr="008D66C3">
        <w:rPr>
          <w:rFonts w:ascii="Cambria" w:hAnsi="Cambria" w:cs="Calibri"/>
          <w:kern w:val="24"/>
          <w:sz w:val="20"/>
          <w:szCs w:val="20"/>
        </w:rPr>
        <w:t xml:space="preserve">Pre poskytovanie tlačiarenských služieb špecifikovaných v bodoch 2.1 a 2.2 bola objednávateľom zadaná </w:t>
      </w:r>
      <w:r w:rsidR="00F65DEE">
        <w:rPr>
          <w:rFonts w:ascii="Cambria" w:hAnsi="Cambria" w:cs="Calibri"/>
          <w:b/>
          <w:kern w:val="24"/>
          <w:sz w:val="20"/>
          <w:szCs w:val="20"/>
        </w:rPr>
        <w:t>zákazka s nízkou hodnotou</w:t>
      </w:r>
      <w:r w:rsidRPr="008D66C3">
        <w:rPr>
          <w:rFonts w:ascii="Cambria" w:hAnsi="Cambria" w:cs="Calibri"/>
          <w:kern w:val="24"/>
          <w:sz w:val="20"/>
          <w:szCs w:val="20"/>
        </w:rPr>
        <w:t xml:space="preserve"> ako postup verejného obstarávania v</w:t>
      </w:r>
      <w:r w:rsidR="00F65DEE">
        <w:rPr>
          <w:rFonts w:ascii="Cambria" w:hAnsi="Cambria" w:cs="Calibri"/>
          <w:kern w:val="24"/>
          <w:sz w:val="20"/>
          <w:szCs w:val="20"/>
        </w:rPr>
        <w:t> </w:t>
      </w:r>
      <w:r w:rsidRPr="00F65DEE">
        <w:rPr>
          <w:rFonts w:ascii="Cambria" w:hAnsi="Cambria" w:cs="Calibri"/>
          <w:color w:val="0033CC"/>
          <w:kern w:val="24"/>
          <w:sz w:val="20"/>
          <w:szCs w:val="20"/>
        </w:rPr>
        <w:t>celkovej</w:t>
      </w:r>
      <w:r w:rsidR="00F65DEE" w:rsidRPr="00F65DEE">
        <w:rPr>
          <w:rFonts w:ascii="Cambria" w:hAnsi="Cambria" w:cs="Calibri"/>
          <w:color w:val="0033CC"/>
          <w:kern w:val="24"/>
          <w:sz w:val="20"/>
          <w:szCs w:val="20"/>
        </w:rPr>
        <w:t xml:space="preserve"> </w:t>
      </w:r>
      <w:r w:rsidRPr="00F65DEE">
        <w:rPr>
          <w:rFonts w:ascii="Cambria" w:hAnsi="Cambria" w:cs="Calibri"/>
          <w:color w:val="0033CC"/>
          <w:kern w:val="24"/>
          <w:sz w:val="20"/>
          <w:szCs w:val="20"/>
        </w:rPr>
        <w:t xml:space="preserve">cene </w:t>
      </w:r>
      <w:r w:rsidRPr="00F65DEE">
        <w:rPr>
          <w:rFonts w:ascii="Cambria" w:hAnsi="Cambria" w:cs="Calibri"/>
          <w:color w:val="0033CC"/>
          <w:sz w:val="20"/>
          <w:szCs w:val="20"/>
        </w:rPr>
        <w:t xml:space="preserve"> </w:t>
      </w:r>
      <w:r w:rsidRPr="008D66C3">
        <w:rPr>
          <w:rFonts w:ascii="Cambria" w:hAnsi="Cambria" w:cs="Calibri"/>
          <w:sz w:val="20"/>
          <w:szCs w:val="20"/>
        </w:rPr>
        <w:t>..............................</w:t>
      </w:r>
      <w:r w:rsidRPr="008A1685">
        <w:rPr>
          <w:rFonts w:ascii="Cambria" w:hAnsi="Cambria" w:cs="Calibri"/>
          <w:sz w:val="20"/>
          <w:szCs w:val="20"/>
        </w:rPr>
        <w:t>.,-</w:t>
      </w:r>
      <w:r w:rsidRPr="008D66C3">
        <w:rPr>
          <w:rFonts w:ascii="Cambria" w:hAnsi="Cambria" w:cs="Calibri"/>
          <w:b/>
          <w:sz w:val="20"/>
          <w:szCs w:val="20"/>
        </w:rPr>
        <w:t xml:space="preserve">  </w:t>
      </w:r>
      <w:r w:rsidR="008A1685">
        <w:rPr>
          <w:rFonts w:ascii="Cambria" w:hAnsi="Cambria" w:cs="Calibri"/>
          <w:b/>
          <w:sz w:val="20"/>
          <w:szCs w:val="20"/>
        </w:rPr>
        <w:t>€</w:t>
      </w:r>
      <w:r w:rsidRPr="008D66C3">
        <w:rPr>
          <w:rFonts w:ascii="Cambria" w:hAnsi="Cambria" w:cs="Calibri"/>
          <w:b/>
          <w:sz w:val="20"/>
          <w:szCs w:val="20"/>
        </w:rPr>
        <w:t xml:space="preserve"> bez </w:t>
      </w:r>
      <w:r w:rsidRPr="008A1685">
        <w:rPr>
          <w:rFonts w:ascii="Cambria" w:hAnsi="Cambria" w:cs="Calibri"/>
          <w:b/>
          <w:sz w:val="20"/>
          <w:szCs w:val="20"/>
        </w:rPr>
        <w:t xml:space="preserve">DPH </w:t>
      </w:r>
      <w:r w:rsidRPr="008A1685">
        <w:rPr>
          <w:rFonts w:ascii="Cambria" w:hAnsi="Cambria" w:cs="Calibri"/>
          <w:sz w:val="20"/>
          <w:szCs w:val="20"/>
        </w:rPr>
        <w:t xml:space="preserve">(„celková </w:t>
      </w:r>
      <w:r w:rsidR="00EF0B08" w:rsidRPr="008A1685">
        <w:rPr>
          <w:rFonts w:ascii="Cambria" w:hAnsi="Cambria" w:cs="Calibri"/>
          <w:sz w:val="20"/>
          <w:szCs w:val="20"/>
        </w:rPr>
        <w:t>zmluvná cena</w:t>
      </w:r>
      <w:r w:rsidRPr="008A1685">
        <w:rPr>
          <w:rFonts w:ascii="Cambria" w:hAnsi="Cambria" w:cs="Calibri"/>
          <w:sz w:val="20"/>
          <w:szCs w:val="20"/>
        </w:rPr>
        <w:t xml:space="preserve">“). </w:t>
      </w:r>
      <w:r w:rsidRPr="008D66C3">
        <w:rPr>
          <w:rFonts w:ascii="Cambria" w:hAnsi="Cambria" w:cs="Calibri"/>
          <w:sz w:val="20"/>
          <w:szCs w:val="20"/>
        </w:rPr>
        <w:t xml:space="preserve">V prípade, že objednávateľ vystaví objednávky presahujúce celkovú hodnotu zákazky, je dodávateľ povinný bez zbytočného odkladu o tom objednávateľa upozorniť. </w:t>
      </w:r>
    </w:p>
    <w:p w:rsidR="008A1685" w:rsidRPr="008A1685" w:rsidRDefault="006006AB" w:rsidP="006006AB">
      <w:pPr>
        <w:numPr>
          <w:ilvl w:val="1"/>
          <w:numId w:val="9"/>
        </w:numPr>
        <w:spacing w:after="0"/>
        <w:ind w:left="567" w:hanging="567"/>
        <w:contextualSpacing/>
        <w:jc w:val="both"/>
        <w:rPr>
          <w:rFonts w:ascii="Cambria" w:hAnsi="Cambria" w:cs="Calibri"/>
          <w:sz w:val="20"/>
          <w:szCs w:val="20"/>
        </w:rPr>
      </w:pPr>
      <w:r>
        <w:rPr>
          <w:rFonts w:ascii="Cambria" w:hAnsi="Cambria" w:cs="Calibri"/>
          <w:kern w:val="24"/>
          <w:sz w:val="20"/>
          <w:szCs w:val="20"/>
        </w:rPr>
        <w:t>Verejný obstarávateľ môže zadávať</w:t>
      </w:r>
      <w:r w:rsidRPr="0020238C">
        <w:rPr>
          <w:rFonts w:ascii="Cambria" w:hAnsi="Cambria" w:cs="Calibri"/>
          <w:kern w:val="24"/>
          <w:sz w:val="20"/>
          <w:szCs w:val="20"/>
        </w:rPr>
        <w:t xml:space="preserve"> zákazky v rozsahu nepresahujúcom </w:t>
      </w:r>
      <w:r w:rsidRPr="00111DE8">
        <w:rPr>
          <w:rFonts w:ascii="Cambria" w:hAnsi="Cambria" w:cs="Calibri"/>
          <w:color w:val="FF0000"/>
          <w:kern w:val="24"/>
          <w:sz w:val="20"/>
          <w:szCs w:val="20"/>
        </w:rPr>
        <w:t xml:space="preserve">celkovú </w:t>
      </w:r>
      <w:r w:rsidR="00111DE8" w:rsidRPr="00111DE8">
        <w:rPr>
          <w:rFonts w:ascii="Cambria" w:hAnsi="Cambria" w:cs="Calibri"/>
          <w:color w:val="FF0000"/>
          <w:kern w:val="24"/>
          <w:sz w:val="20"/>
          <w:szCs w:val="20"/>
        </w:rPr>
        <w:t>zmluvnú cenu</w:t>
      </w:r>
      <w:r w:rsidRPr="00111DE8">
        <w:rPr>
          <w:rFonts w:ascii="Cambria" w:hAnsi="Cambria" w:cs="Calibri"/>
          <w:color w:val="FF0000"/>
          <w:kern w:val="24"/>
          <w:sz w:val="20"/>
          <w:szCs w:val="20"/>
        </w:rPr>
        <w:t xml:space="preserve"> </w:t>
      </w:r>
      <w:r w:rsidRPr="0020238C">
        <w:rPr>
          <w:rFonts w:ascii="Cambria" w:hAnsi="Cambria" w:cs="Calibri"/>
          <w:kern w:val="24"/>
          <w:sz w:val="20"/>
          <w:szCs w:val="20"/>
        </w:rPr>
        <w:t xml:space="preserve">stanovenú v tejto zmluve. Vzhľadom na skutočnosť, že výška skutočnej  hodnoty všetkých zákaziek zadaných na základe tejto rámcovej zmluvy bude závislá od potrieb, možností verejného obstarávateľa, od výšky vyčleneného limitu pre kúpu tovaru, ktorý je predmetom tejto zmluvy </w:t>
      </w:r>
      <w:r w:rsidR="00111DE8">
        <w:rPr>
          <w:rFonts w:ascii="Cambria" w:hAnsi="Cambria" w:cs="Calibri"/>
          <w:kern w:val="24"/>
          <w:sz w:val="20"/>
          <w:szCs w:val="20"/>
        </w:rPr>
        <w:t>počas obdobia 12 mesiacov</w:t>
      </w:r>
      <w:r w:rsidRPr="0020238C">
        <w:rPr>
          <w:rFonts w:ascii="Cambria" w:hAnsi="Cambria" w:cs="Calibri"/>
          <w:kern w:val="24"/>
          <w:sz w:val="20"/>
          <w:szCs w:val="20"/>
        </w:rPr>
        <w:t xml:space="preserve"> jej platnosti a tiež od výsledkov projektovej činnosti verejného obstarávateľa, verejný obstarávateľ </w:t>
      </w:r>
      <w:r w:rsidRPr="00145D27">
        <w:rPr>
          <w:rFonts w:ascii="Cambria" w:hAnsi="Cambria" w:cs="Calibri"/>
          <w:b/>
          <w:kern w:val="24"/>
          <w:sz w:val="20"/>
          <w:szCs w:val="20"/>
        </w:rPr>
        <w:t>nebude mať zmluvnú povinnosť</w:t>
      </w:r>
      <w:r w:rsidRPr="0020238C">
        <w:rPr>
          <w:rFonts w:ascii="Cambria" w:hAnsi="Cambria" w:cs="Calibri"/>
          <w:kern w:val="24"/>
          <w:sz w:val="20"/>
          <w:szCs w:val="20"/>
        </w:rPr>
        <w:t xml:space="preserve"> zadať zákazky </w:t>
      </w:r>
      <w:r>
        <w:rPr>
          <w:rFonts w:ascii="Cambria" w:hAnsi="Cambria" w:cs="Calibri"/>
          <w:kern w:val="24"/>
          <w:sz w:val="20"/>
          <w:szCs w:val="20"/>
        </w:rPr>
        <w:t xml:space="preserve">do maximálnej celkovej </w:t>
      </w:r>
      <w:r w:rsidRPr="0020238C">
        <w:rPr>
          <w:rFonts w:ascii="Cambria" w:hAnsi="Cambria" w:cs="Calibri"/>
          <w:kern w:val="24"/>
          <w:sz w:val="20"/>
          <w:szCs w:val="20"/>
        </w:rPr>
        <w:t>hodnoty</w:t>
      </w:r>
      <w:r>
        <w:rPr>
          <w:rFonts w:ascii="Cambria" w:hAnsi="Cambria" w:cs="Calibri"/>
          <w:kern w:val="24"/>
          <w:sz w:val="20"/>
          <w:szCs w:val="20"/>
        </w:rPr>
        <w:t xml:space="preserve"> uvedenej</w:t>
      </w:r>
      <w:r w:rsidRPr="0020238C">
        <w:rPr>
          <w:rFonts w:ascii="Cambria" w:hAnsi="Cambria" w:cs="Calibri"/>
          <w:kern w:val="24"/>
          <w:sz w:val="20"/>
          <w:szCs w:val="20"/>
        </w:rPr>
        <w:t xml:space="preserve"> v rámcovej </w:t>
      </w:r>
      <w:r w:rsidR="00111DE8">
        <w:rPr>
          <w:rFonts w:ascii="Cambria" w:hAnsi="Cambria" w:cs="Calibri"/>
          <w:kern w:val="24"/>
          <w:sz w:val="20"/>
          <w:szCs w:val="20"/>
        </w:rPr>
        <w:t>zmluve</w:t>
      </w:r>
      <w:r w:rsidRPr="0020238C">
        <w:rPr>
          <w:rFonts w:ascii="Cambria" w:hAnsi="Cambria" w:cs="Calibri"/>
          <w:kern w:val="24"/>
          <w:sz w:val="20"/>
          <w:szCs w:val="20"/>
        </w:rPr>
        <w:t>. V</w:t>
      </w:r>
      <w:r w:rsidRPr="0020238C">
        <w:rPr>
          <w:rFonts w:ascii="Cambria" w:hAnsi="Cambria"/>
          <w:sz w:val="20"/>
          <w:szCs w:val="20"/>
        </w:rPr>
        <w:t xml:space="preserve">erejný obstarávateľ </w:t>
      </w:r>
      <w:r>
        <w:rPr>
          <w:rFonts w:ascii="Cambria" w:hAnsi="Cambria"/>
          <w:sz w:val="20"/>
          <w:szCs w:val="20"/>
        </w:rPr>
        <w:t xml:space="preserve">je </w:t>
      </w:r>
      <w:r w:rsidRPr="0020238C">
        <w:rPr>
          <w:rFonts w:ascii="Cambria" w:hAnsi="Cambria"/>
          <w:sz w:val="20"/>
          <w:szCs w:val="20"/>
        </w:rPr>
        <w:t>oprávnený postupovať v súlade s článkom I bod 1.4</w:t>
      </w:r>
      <w:r w:rsidR="008A1685">
        <w:rPr>
          <w:rFonts w:ascii="Cambria" w:hAnsi="Cambria"/>
          <w:sz w:val="20"/>
          <w:szCs w:val="20"/>
        </w:rPr>
        <w:t>, 1.5</w:t>
      </w:r>
      <w:r w:rsidRPr="0020238C">
        <w:rPr>
          <w:rFonts w:ascii="Cambria" w:hAnsi="Cambria"/>
          <w:sz w:val="20"/>
          <w:szCs w:val="20"/>
        </w:rPr>
        <w:t xml:space="preserve"> tejto rámcovej zmluvy za predpokladu, že doplnenie ponuky dodávateľa </w:t>
      </w:r>
    </w:p>
    <w:p w:rsidR="008A1685" w:rsidRPr="008A1685" w:rsidRDefault="008A1685" w:rsidP="008A1685">
      <w:pPr>
        <w:spacing w:after="0"/>
        <w:ind w:left="567"/>
        <w:contextualSpacing/>
        <w:jc w:val="both"/>
        <w:rPr>
          <w:rFonts w:ascii="Cambria" w:hAnsi="Cambria" w:cs="Calibri"/>
          <w:sz w:val="20"/>
          <w:szCs w:val="20"/>
        </w:rPr>
      </w:pPr>
    </w:p>
    <w:p w:rsidR="006006AB" w:rsidRPr="0020238C" w:rsidRDefault="008A1685" w:rsidP="008A1685">
      <w:pPr>
        <w:spacing w:after="0"/>
        <w:ind w:left="567"/>
        <w:contextualSpacing/>
        <w:jc w:val="both"/>
        <w:rPr>
          <w:rFonts w:ascii="Cambria" w:hAnsi="Cambria" w:cs="Calibri"/>
          <w:sz w:val="20"/>
          <w:szCs w:val="20"/>
        </w:rPr>
      </w:pPr>
      <w:r w:rsidRPr="008A1685">
        <w:rPr>
          <w:rFonts w:ascii="Cambria" w:hAnsi="Cambria" w:cs="Calibri"/>
          <w:sz w:val="20"/>
          <w:szCs w:val="20"/>
        </w:rPr>
        <w:lastRenderedPageBreak/>
        <w:t>nepresiahne celkovú zmluvnú cenu</w:t>
      </w:r>
      <w:r>
        <w:rPr>
          <w:rFonts w:ascii="Cambria" w:hAnsi="Cambria" w:cs="Calibri"/>
          <w:sz w:val="20"/>
          <w:szCs w:val="20"/>
        </w:rPr>
        <w:t>.</w:t>
      </w:r>
      <w:r w:rsidR="006006AB" w:rsidRPr="0020238C">
        <w:rPr>
          <w:rFonts w:ascii="Cambria" w:hAnsi="Cambria"/>
          <w:sz w:val="20"/>
          <w:szCs w:val="20"/>
        </w:rPr>
        <w:t xml:space="preserve"> Vo výpočte sumy predstavujúcej </w:t>
      </w:r>
      <w:r w:rsidR="006006AB" w:rsidRPr="008A1685">
        <w:rPr>
          <w:rFonts w:ascii="Cambria" w:hAnsi="Cambria"/>
          <w:sz w:val="20"/>
          <w:szCs w:val="20"/>
        </w:rPr>
        <w:t xml:space="preserve">celkovú </w:t>
      </w:r>
      <w:r w:rsidR="00111DE8" w:rsidRPr="008A1685">
        <w:rPr>
          <w:rFonts w:ascii="Cambria" w:hAnsi="Cambria"/>
          <w:sz w:val="20"/>
          <w:szCs w:val="20"/>
        </w:rPr>
        <w:t>zmluvnú cenu</w:t>
      </w:r>
      <w:r w:rsidR="006006AB" w:rsidRPr="008A1685">
        <w:rPr>
          <w:rFonts w:ascii="Cambria" w:hAnsi="Cambria"/>
          <w:sz w:val="20"/>
          <w:szCs w:val="20"/>
        </w:rPr>
        <w:t xml:space="preserve"> </w:t>
      </w:r>
      <w:r w:rsidR="006006AB" w:rsidRPr="0020238C">
        <w:rPr>
          <w:rFonts w:ascii="Cambria" w:hAnsi="Cambria"/>
          <w:sz w:val="20"/>
          <w:szCs w:val="20"/>
        </w:rPr>
        <w:t>je zahrnutá aj hodnota opakovaných plnení.</w:t>
      </w:r>
    </w:p>
    <w:p w:rsidR="006006AB" w:rsidRDefault="006006AB" w:rsidP="006006AB">
      <w:pPr>
        <w:spacing w:after="0"/>
        <w:ind w:left="360"/>
        <w:contextualSpacing/>
        <w:jc w:val="both"/>
        <w:rPr>
          <w:rFonts w:ascii="Cambria" w:hAnsi="Cambria" w:cs="Calibri"/>
          <w:sz w:val="20"/>
          <w:szCs w:val="20"/>
        </w:rPr>
      </w:pPr>
    </w:p>
    <w:p w:rsidR="006006AB" w:rsidRPr="008D66C3" w:rsidRDefault="006006AB" w:rsidP="006006AB">
      <w:pPr>
        <w:spacing w:after="0"/>
        <w:ind w:firstLine="709"/>
        <w:jc w:val="center"/>
        <w:rPr>
          <w:rFonts w:ascii="Cambria" w:hAnsi="Cambria" w:cs="Calibri"/>
          <w:b/>
          <w:sz w:val="20"/>
          <w:szCs w:val="20"/>
        </w:rPr>
      </w:pPr>
      <w:r w:rsidRPr="008D66C3">
        <w:rPr>
          <w:rFonts w:ascii="Cambria" w:hAnsi="Cambria" w:cs="Calibri"/>
          <w:b/>
          <w:sz w:val="20"/>
          <w:szCs w:val="20"/>
        </w:rPr>
        <w:t>III.</w:t>
      </w:r>
    </w:p>
    <w:p w:rsidR="006006AB" w:rsidRPr="008D66C3" w:rsidRDefault="006006AB" w:rsidP="006006AB">
      <w:pPr>
        <w:keepNext/>
        <w:spacing w:after="0"/>
        <w:ind w:firstLine="709"/>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Cena za poskytnuté služby</w:t>
      </w:r>
    </w:p>
    <w:p w:rsidR="006006AB" w:rsidRPr="008D66C3" w:rsidRDefault="006006AB" w:rsidP="006006AB">
      <w:pPr>
        <w:keepNext/>
        <w:spacing w:after="0"/>
        <w:jc w:val="center"/>
        <w:outlineLvl w:val="1"/>
        <w:rPr>
          <w:rFonts w:ascii="Cambria" w:eastAsia="Times New Roman" w:hAnsi="Cambria" w:cs="Calibri"/>
          <w:b/>
          <w:bCs/>
          <w:sz w:val="20"/>
          <w:szCs w:val="20"/>
          <w:lang w:eastAsia="cs-CZ"/>
        </w:rPr>
      </w:pPr>
    </w:p>
    <w:p w:rsidR="006006AB" w:rsidRPr="008D66C3" w:rsidRDefault="006006AB" w:rsidP="006006AB">
      <w:pPr>
        <w:numPr>
          <w:ilvl w:val="0"/>
          <w:numId w:val="3"/>
        </w:numPr>
        <w:tabs>
          <w:tab w:val="num" w:pos="567"/>
        </w:tabs>
        <w:spacing w:after="0"/>
        <w:contextualSpacing/>
        <w:jc w:val="both"/>
        <w:rPr>
          <w:rFonts w:ascii="Cambria" w:hAnsi="Cambria" w:cs="Calibri"/>
          <w:sz w:val="20"/>
          <w:szCs w:val="20"/>
        </w:rPr>
      </w:pPr>
      <w:r>
        <w:rPr>
          <w:rFonts w:ascii="Cambria" w:hAnsi="Cambria" w:cs="Calibri"/>
          <w:sz w:val="20"/>
          <w:szCs w:val="20"/>
        </w:rPr>
        <w:tab/>
      </w:r>
      <w:r w:rsidRPr="008D66C3">
        <w:rPr>
          <w:rFonts w:ascii="Cambria" w:hAnsi="Cambria" w:cs="Calibri"/>
          <w:sz w:val="20"/>
          <w:szCs w:val="20"/>
        </w:rPr>
        <w:t xml:space="preserve">Cena za poskytnuté služby je stanovená dohodou zmluvných strán v súlade so zákonom č. 18/1996 Z. z. o cenách v znení neskorších predpisov. </w:t>
      </w:r>
    </w:p>
    <w:p w:rsidR="006006AB" w:rsidRPr="008D66C3" w:rsidRDefault="006006AB" w:rsidP="006006AB">
      <w:pPr>
        <w:tabs>
          <w:tab w:val="num" w:pos="567"/>
        </w:tabs>
        <w:spacing w:after="0"/>
        <w:ind w:left="567" w:hanging="567"/>
        <w:jc w:val="both"/>
        <w:rPr>
          <w:rFonts w:ascii="Cambria" w:hAnsi="Cambria" w:cs="Calibri"/>
          <w:sz w:val="20"/>
          <w:szCs w:val="20"/>
        </w:rPr>
      </w:pPr>
      <w:r w:rsidRPr="008D66C3">
        <w:rPr>
          <w:rFonts w:ascii="Cambria" w:hAnsi="Cambria" w:cs="Calibri"/>
          <w:sz w:val="20"/>
          <w:szCs w:val="20"/>
        </w:rPr>
        <w:t>3.2</w:t>
      </w:r>
      <w:r w:rsidRPr="008D66C3">
        <w:rPr>
          <w:rFonts w:ascii="Cambria" w:hAnsi="Cambria" w:cs="Calibri"/>
          <w:sz w:val="20"/>
          <w:szCs w:val="20"/>
        </w:rPr>
        <w:tab/>
      </w:r>
      <w:r w:rsidRPr="008D66C3">
        <w:rPr>
          <w:rFonts w:ascii="Cambria" w:hAnsi="Cambria" w:cs="Calibri"/>
          <w:b/>
          <w:sz w:val="20"/>
          <w:szCs w:val="20"/>
        </w:rPr>
        <w:t>Dohoda o</w:t>
      </w:r>
      <w:r w:rsidR="00111DE8">
        <w:rPr>
          <w:rFonts w:ascii="Cambria" w:hAnsi="Cambria" w:cs="Calibri"/>
          <w:b/>
          <w:sz w:val="20"/>
          <w:szCs w:val="20"/>
        </w:rPr>
        <w:t> </w:t>
      </w:r>
      <w:r w:rsidRPr="008D66C3">
        <w:rPr>
          <w:rFonts w:ascii="Cambria" w:hAnsi="Cambria" w:cs="Calibri"/>
          <w:b/>
          <w:sz w:val="20"/>
          <w:szCs w:val="20"/>
        </w:rPr>
        <w:t>cene</w:t>
      </w:r>
      <w:r w:rsidR="00111DE8">
        <w:rPr>
          <w:rFonts w:ascii="Cambria" w:hAnsi="Cambria" w:cs="Calibri"/>
          <w:b/>
          <w:sz w:val="20"/>
          <w:szCs w:val="20"/>
        </w:rPr>
        <w:t xml:space="preserve"> vybraných</w:t>
      </w:r>
      <w:r w:rsidRPr="008D66C3">
        <w:rPr>
          <w:rFonts w:ascii="Cambria" w:hAnsi="Cambria" w:cs="Calibri"/>
          <w:b/>
          <w:sz w:val="20"/>
          <w:szCs w:val="20"/>
        </w:rPr>
        <w:t xml:space="preserve"> položiek</w:t>
      </w:r>
      <w:r w:rsidRPr="008D66C3">
        <w:rPr>
          <w:rFonts w:ascii="Cambria" w:hAnsi="Cambria" w:cs="Calibri"/>
          <w:sz w:val="20"/>
          <w:szCs w:val="20"/>
        </w:rPr>
        <w:t xml:space="preserve"> je súčasťou Prílohy č. 1  tejto zmluvy.</w:t>
      </w:r>
    </w:p>
    <w:p w:rsidR="006006AB" w:rsidRPr="008D66C3" w:rsidRDefault="006006AB" w:rsidP="006006AB">
      <w:pPr>
        <w:tabs>
          <w:tab w:val="num" w:pos="567"/>
        </w:tabs>
        <w:spacing w:after="0"/>
        <w:ind w:left="567" w:hanging="567"/>
        <w:jc w:val="both"/>
        <w:rPr>
          <w:rFonts w:ascii="Cambria" w:eastAsia="Times New Roman" w:hAnsi="Cambria" w:cs="Arial"/>
          <w:sz w:val="20"/>
          <w:szCs w:val="20"/>
          <w:lang w:eastAsia="sk-SK"/>
        </w:rPr>
      </w:pPr>
      <w:r w:rsidRPr="008D66C3">
        <w:rPr>
          <w:rFonts w:ascii="Cambria" w:hAnsi="Cambria" w:cs="Calibri"/>
          <w:sz w:val="20"/>
          <w:szCs w:val="20"/>
        </w:rPr>
        <w:t>3.3</w:t>
      </w:r>
      <w:r w:rsidRPr="008D66C3">
        <w:rPr>
          <w:rFonts w:ascii="Cambria" w:eastAsia="Times New Roman" w:hAnsi="Cambria" w:cs="Arial"/>
          <w:sz w:val="20"/>
          <w:szCs w:val="20"/>
          <w:lang w:eastAsia="sk-SK"/>
        </w:rPr>
        <w:t xml:space="preserve"> </w:t>
      </w:r>
      <w:r w:rsidRPr="008D66C3">
        <w:rPr>
          <w:rFonts w:ascii="Cambria" w:eastAsia="Times New Roman" w:hAnsi="Cambria" w:cs="Arial"/>
          <w:sz w:val="20"/>
          <w:szCs w:val="20"/>
          <w:lang w:eastAsia="sk-SK"/>
        </w:rPr>
        <w:tab/>
        <w:t>V </w:t>
      </w:r>
      <w:r w:rsidRPr="008D66C3">
        <w:rPr>
          <w:rFonts w:ascii="Cambria" w:hAnsi="Cambria" w:cs="Calibri"/>
          <w:sz w:val="20"/>
          <w:szCs w:val="20"/>
        </w:rPr>
        <w:t>cene za poskytnuté služby sú zahrnuté všetky náklady dodávateľa spojené s poskytnutím služieb, vrátane prevádzkových a mzdových nákladov, odvodových nákladov, nákladov na technické prostriedky nákladov za dopravu</w:t>
      </w:r>
      <w:r w:rsidRPr="008D66C3">
        <w:rPr>
          <w:rFonts w:ascii="Cambria" w:eastAsia="Times New Roman" w:hAnsi="Cambria" w:cs="Arial"/>
          <w:sz w:val="20"/>
          <w:szCs w:val="20"/>
          <w:lang w:eastAsia="sk-SK"/>
        </w:rPr>
        <w:t xml:space="preserve"> na miesto dodania, vrátane ďalších nákladov dodávateľa súvisiacich s poskytnutím služby (napr. vyloženie publikácií v konkrétnej miestnosti určenej objednávateľom v mieste dodania).</w:t>
      </w:r>
    </w:p>
    <w:p w:rsidR="006006AB" w:rsidRPr="008D66C3" w:rsidRDefault="006006AB" w:rsidP="006006AB">
      <w:pPr>
        <w:spacing w:after="0"/>
        <w:jc w:val="center"/>
        <w:rPr>
          <w:rFonts w:ascii="Cambria" w:hAnsi="Cambria" w:cs="Calibri"/>
          <w:b/>
          <w:sz w:val="20"/>
          <w:szCs w:val="20"/>
        </w:rPr>
      </w:pPr>
    </w:p>
    <w:p w:rsidR="006006AB" w:rsidRPr="008D66C3" w:rsidRDefault="006006AB" w:rsidP="006006AB">
      <w:pPr>
        <w:spacing w:after="0"/>
        <w:jc w:val="center"/>
        <w:rPr>
          <w:rFonts w:ascii="Cambria" w:hAnsi="Cambria" w:cs="Calibri"/>
          <w:b/>
          <w:sz w:val="20"/>
          <w:szCs w:val="20"/>
        </w:rPr>
      </w:pPr>
      <w:r w:rsidRPr="008D66C3">
        <w:rPr>
          <w:rFonts w:ascii="Cambria" w:hAnsi="Cambria" w:cs="Calibri"/>
          <w:b/>
          <w:sz w:val="20"/>
          <w:szCs w:val="20"/>
        </w:rPr>
        <w:t>IV.</w:t>
      </w:r>
    </w:p>
    <w:p w:rsidR="006006AB" w:rsidRPr="008D66C3" w:rsidRDefault="006006AB" w:rsidP="006006AB">
      <w:pPr>
        <w:spacing w:after="0"/>
        <w:jc w:val="center"/>
        <w:rPr>
          <w:rFonts w:ascii="Cambria" w:hAnsi="Cambria" w:cs="Calibri"/>
          <w:b/>
          <w:sz w:val="20"/>
          <w:szCs w:val="20"/>
        </w:rPr>
      </w:pPr>
      <w:r w:rsidRPr="008D66C3">
        <w:rPr>
          <w:rFonts w:ascii="Cambria" w:hAnsi="Cambria" w:cs="Calibri"/>
          <w:b/>
          <w:sz w:val="20"/>
          <w:szCs w:val="20"/>
        </w:rPr>
        <w:t>Opakované plnenie</w:t>
      </w:r>
    </w:p>
    <w:p w:rsidR="006006AB" w:rsidRPr="008D66C3" w:rsidRDefault="006006AB" w:rsidP="006006AB">
      <w:pPr>
        <w:spacing w:after="0"/>
        <w:jc w:val="center"/>
        <w:rPr>
          <w:rFonts w:ascii="Cambria" w:hAnsi="Cambria" w:cs="Calibri"/>
          <w:b/>
          <w:sz w:val="20"/>
          <w:szCs w:val="20"/>
        </w:rPr>
      </w:pPr>
    </w:p>
    <w:p w:rsidR="006006AB" w:rsidRPr="008D66C3" w:rsidRDefault="006006AB" w:rsidP="006006AB">
      <w:pPr>
        <w:numPr>
          <w:ilvl w:val="1"/>
          <w:numId w:val="5"/>
        </w:numPr>
        <w:spacing w:after="0"/>
        <w:ind w:left="567" w:hanging="567"/>
        <w:contextualSpacing/>
        <w:jc w:val="both"/>
        <w:rPr>
          <w:rFonts w:ascii="Cambria" w:hAnsi="Cambria"/>
          <w:sz w:val="20"/>
          <w:szCs w:val="20"/>
        </w:rPr>
      </w:pPr>
      <w:r w:rsidRPr="008D66C3">
        <w:rPr>
          <w:rFonts w:ascii="Cambria" w:hAnsi="Cambria"/>
          <w:sz w:val="20"/>
          <w:szCs w:val="20"/>
        </w:rPr>
        <w:t xml:space="preserve">Za opakované plnenie sa považuje každé poskytnutie služieb dodávateľom, ktoré sú predmetom tejto zmluvy a to v opakovaných dohodnutých lehotách. </w:t>
      </w:r>
    </w:p>
    <w:p w:rsidR="006006AB" w:rsidRPr="008D66C3" w:rsidRDefault="006006AB" w:rsidP="006006AB">
      <w:pPr>
        <w:spacing w:after="0"/>
        <w:ind w:left="567"/>
        <w:contextualSpacing/>
        <w:jc w:val="both"/>
        <w:rPr>
          <w:rFonts w:ascii="Cambria" w:hAnsi="Cambria"/>
          <w:sz w:val="20"/>
          <w:szCs w:val="20"/>
        </w:rPr>
      </w:pPr>
      <w:r w:rsidRPr="007F4129">
        <w:rPr>
          <w:rFonts w:ascii="Cambria" w:hAnsi="Cambria"/>
          <w:sz w:val="20"/>
          <w:szCs w:val="20"/>
        </w:rPr>
        <w:t>Predmetom opakovaného plnenia môže byť len poskytnutie služieb tvoriacich predmet tejto zmluvy, resp</w:t>
      </w:r>
      <w:r w:rsidRPr="008D66C3">
        <w:rPr>
          <w:rFonts w:ascii="Cambria" w:hAnsi="Cambria"/>
          <w:sz w:val="20"/>
          <w:szCs w:val="20"/>
        </w:rPr>
        <w:t>. služieb porovnateľného druhu a v porovnateľnej cene v súlade s bodom 1.4 tejto zmluvy.</w:t>
      </w:r>
    </w:p>
    <w:p w:rsidR="006006AB" w:rsidRPr="008D66C3" w:rsidRDefault="006006AB" w:rsidP="006006AB">
      <w:pPr>
        <w:numPr>
          <w:ilvl w:val="1"/>
          <w:numId w:val="5"/>
        </w:numPr>
        <w:spacing w:after="0"/>
        <w:ind w:left="567" w:hanging="567"/>
        <w:contextualSpacing/>
        <w:jc w:val="both"/>
        <w:rPr>
          <w:rFonts w:ascii="Cambria" w:hAnsi="Cambria"/>
          <w:b/>
          <w:sz w:val="20"/>
          <w:szCs w:val="20"/>
        </w:rPr>
      </w:pPr>
      <w:r w:rsidRPr="008D66C3">
        <w:rPr>
          <w:rFonts w:ascii="Cambria" w:hAnsi="Cambria"/>
          <w:sz w:val="20"/>
          <w:szCs w:val="20"/>
        </w:rPr>
        <w:t xml:space="preserve">Každé </w:t>
      </w:r>
      <w:r w:rsidRPr="007F4129">
        <w:rPr>
          <w:rFonts w:ascii="Cambria" w:hAnsi="Cambria"/>
          <w:sz w:val="20"/>
          <w:szCs w:val="20"/>
        </w:rPr>
        <w:t xml:space="preserve">opakované plnenie bude realizované v periodicite maximálne </w:t>
      </w:r>
      <w:r w:rsidRPr="005527C2">
        <w:rPr>
          <w:rFonts w:ascii="Cambria" w:hAnsi="Cambria"/>
          <w:sz w:val="20"/>
          <w:szCs w:val="20"/>
        </w:rPr>
        <w:t>jedenkrát za mesiac</w:t>
      </w:r>
      <w:r w:rsidR="00CD0B40" w:rsidRPr="005527C2">
        <w:rPr>
          <w:rFonts w:ascii="Cambria" w:hAnsi="Cambria"/>
          <w:sz w:val="20"/>
          <w:szCs w:val="20"/>
        </w:rPr>
        <w:t>/p</w:t>
      </w:r>
      <w:r w:rsidR="005527C2" w:rsidRPr="005527C2">
        <w:rPr>
          <w:rFonts w:ascii="Cambria" w:hAnsi="Cambria"/>
          <w:sz w:val="20"/>
          <w:szCs w:val="20"/>
        </w:rPr>
        <w:t>r</w:t>
      </w:r>
      <w:r w:rsidR="00CD0B40" w:rsidRPr="005527C2">
        <w:rPr>
          <w:rFonts w:ascii="Cambria" w:hAnsi="Cambria"/>
          <w:sz w:val="20"/>
          <w:szCs w:val="20"/>
        </w:rPr>
        <w:t>acovisko</w:t>
      </w:r>
      <w:r w:rsidRPr="005527C2">
        <w:rPr>
          <w:rFonts w:ascii="Cambria" w:hAnsi="Cambria"/>
          <w:sz w:val="20"/>
          <w:szCs w:val="20"/>
        </w:rPr>
        <w:t xml:space="preserve">, resp. v dlhšom </w:t>
      </w:r>
      <w:r w:rsidRPr="008D66C3">
        <w:rPr>
          <w:rFonts w:ascii="Cambria" w:hAnsi="Cambria"/>
          <w:sz w:val="20"/>
          <w:szCs w:val="20"/>
        </w:rPr>
        <w:t>časovom úseku v závislosti od potrieb objednávateľa.  Ak to bude vyplývať z požiadaviek stanovených pre </w:t>
      </w:r>
      <w:r w:rsidRPr="005527C2">
        <w:rPr>
          <w:rFonts w:ascii="Cambria" w:hAnsi="Cambria"/>
          <w:sz w:val="20"/>
          <w:szCs w:val="20"/>
        </w:rPr>
        <w:t xml:space="preserve">čerpanie </w:t>
      </w:r>
      <w:r w:rsidR="00F65DEE" w:rsidRPr="005527C2">
        <w:rPr>
          <w:rFonts w:ascii="Cambria" w:hAnsi="Cambria"/>
          <w:sz w:val="20"/>
          <w:szCs w:val="20"/>
        </w:rPr>
        <w:t>rôznych f</w:t>
      </w:r>
      <w:r w:rsidRPr="005527C2">
        <w:rPr>
          <w:rFonts w:ascii="Cambria" w:hAnsi="Cambria"/>
          <w:sz w:val="20"/>
          <w:szCs w:val="20"/>
        </w:rPr>
        <w:t>inančných mechanizmov</w:t>
      </w:r>
      <w:r w:rsidRPr="008D66C3">
        <w:rPr>
          <w:rFonts w:ascii="Cambria" w:hAnsi="Cambria"/>
          <w:sz w:val="20"/>
          <w:szCs w:val="20"/>
        </w:rPr>
        <w:t xml:space="preserve">, môžu byť opakované plnenia (ďalšie poskytnutie služieb dodávateľom) uskutočňované aj v iných termínoch stanovených po vzájomnej dohode zmluvných strán. </w:t>
      </w:r>
    </w:p>
    <w:p w:rsidR="006006AB" w:rsidRPr="008D66C3" w:rsidRDefault="006006AB" w:rsidP="006006AB">
      <w:pPr>
        <w:numPr>
          <w:ilvl w:val="1"/>
          <w:numId w:val="5"/>
        </w:numPr>
        <w:spacing w:after="0"/>
        <w:ind w:left="567" w:hanging="567"/>
        <w:contextualSpacing/>
        <w:jc w:val="both"/>
        <w:rPr>
          <w:rFonts w:ascii="Cambria" w:hAnsi="Cambria"/>
          <w:sz w:val="20"/>
          <w:szCs w:val="20"/>
        </w:rPr>
      </w:pPr>
      <w:r w:rsidRPr="008D66C3">
        <w:rPr>
          <w:rFonts w:ascii="Cambria" w:hAnsi="Cambria"/>
          <w:sz w:val="20"/>
          <w:szCs w:val="20"/>
          <w:u w:val="single"/>
        </w:rPr>
        <w:t>Objednávateľ upovedomí dodávateľa elektronickou formou</w:t>
      </w:r>
      <w:r w:rsidRPr="008D66C3">
        <w:rPr>
          <w:rFonts w:ascii="Cambria" w:hAnsi="Cambria"/>
          <w:sz w:val="20"/>
          <w:szCs w:val="20"/>
        </w:rPr>
        <w:t xml:space="preserve"> o svojom záujme obstarať ďalšie služby na e-mailovú adresu dodávateľa uvedenú v záhlaví tejto zmluvy a súčasne pripojí zoznam služieb obsahujúci identifikáciu a požadovaný rozsah služieb, ktoré má v záujme obstarať (ďalej len „objednávka“). Služby budú definované takým spôsobom, aby mohol dodávateľ vypracovať a predložiť cenovú ponuku na id</w:t>
      </w:r>
      <w:r w:rsidR="00F65DEE">
        <w:rPr>
          <w:rFonts w:ascii="Cambria" w:hAnsi="Cambria"/>
          <w:sz w:val="20"/>
          <w:szCs w:val="20"/>
        </w:rPr>
        <w:t>entické alebo zastupiteľné služ</w:t>
      </w:r>
      <w:r w:rsidRPr="008D66C3">
        <w:rPr>
          <w:rFonts w:ascii="Cambria" w:hAnsi="Cambria"/>
          <w:sz w:val="20"/>
          <w:szCs w:val="20"/>
        </w:rPr>
        <w:t>b</w:t>
      </w:r>
      <w:r>
        <w:rPr>
          <w:rFonts w:ascii="Cambria" w:hAnsi="Cambria"/>
          <w:sz w:val="20"/>
          <w:szCs w:val="20"/>
        </w:rPr>
        <w:t>y</w:t>
      </w:r>
      <w:r w:rsidRPr="008D66C3">
        <w:rPr>
          <w:rFonts w:ascii="Cambria" w:hAnsi="Cambria"/>
          <w:b/>
          <w:sz w:val="20"/>
          <w:szCs w:val="20"/>
        </w:rPr>
        <w:t>.</w:t>
      </w:r>
    </w:p>
    <w:p w:rsidR="006006AB" w:rsidRPr="00333FF5" w:rsidRDefault="006006AB" w:rsidP="006006AB">
      <w:pPr>
        <w:numPr>
          <w:ilvl w:val="1"/>
          <w:numId w:val="5"/>
        </w:numPr>
        <w:spacing w:after="0"/>
        <w:ind w:left="567" w:hanging="567"/>
        <w:contextualSpacing/>
        <w:jc w:val="both"/>
        <w:rPr>
          <w:rFonts w:ascii="Cambria" w:hAnsi="Cambria"/>
          <w:b/>
          <w:sz w:val="20"/>
          <w:szCs w:val="20"/>
        </w:rPr>
      </w:pPr>
      <w:r w:rsidRPr="008D66C3">
        <w:rPr>
          <w:rFonts w:ascii="Cambria" w:hAnsi="Cambria"/>
          <w:sz w:val="20"/>
          <w:szCs w:val="20"/>
        </w:rPr>
        <w:t>Súčasne s objednávkou predloží</w:t>
      </w:r>
      <w:r w:rsidRPr="008D66C3">
        <w:rPr>
          <w:rFonts w:ascii="Cambria" w:hAnsi="Cambria"/>
          <w:sz w:val="20"/>
        </w:rPr>
        <w:t xml:space="preserve"> objednávateľ</w:t>
      </w:r>
      <w:r w:rsidRPr="008D66C3">
        <w:rPr>
          <w:rFonts w:ascii="Cambria" w:hAnsi="Cambria"/>
          <w:sz w:val="20"/>
          <w:szCs w:val="20"/>
        </w:rPr>
        <w:t xml:space="preserve"> dodávateľovi </w:t>
      </w:r>
      <w:r w:rsidRPr="008D66C3">
        <w:rPr>
          <w:rFonts w:ascii="Cambria" w:hAnsi="Cambria"/>
          <w:sz w:val="20"/>
        </w:rPr>
        <w:t xml:space="preserve">podklady na realizáciu tlače vo formáte PDF, alebo textové podklady v textovom editore (napr. vo formáte Word, obrázky vo forme výtlačkov, fotografií, alebo v digitálnej forme vo formáte TIF, JPG, RAW alebo porovnateľných formátoch vhodných pre zalomenie a sadzbu). Dodávateľ následne vypracuje </w:t>
      </w:r>
      <w:proofErr w:type="spellStart"/>
      <w:r w:rsidRPr="008D66C3">
        <w:rPr>
          <w:rFonts w:ascii="Cambria" w:hAnsi="Cambria"/>
          <w:sz w:val="20"/>
        </w:rPr>
        <w:t>odsádzaný</w:t>
      </w:r>
      <w:proofErr w:type="spellEnd"/>
      <w:r w:rsidRPr="008D66C3">
        <w:rPr>
          <w:rFonts w:ascii="Cambria" w:hAnsi="Cambria"/>
          <w:sz w:val="20"/>
        </w:rPr>
        <w:t xml:space="preserve"> materiál na korektúru a dodá ho objednávateľovi na jeho odsúhlasenie. </w:t>
      </w:r>
      <w:r w:rsidRPr="00333FF5">
        <w:rPr>
          <w:rFonts w:ascii="Cambria" w:hAnsi="Cambria"/>
          <w:sz w:val="20"/>
        </w:rPr>
        <w:t xml:space="preserve">Objednávateľom odsúhlasený materiál bude podkladom pre vypracovanie zákazky dodávateľom v lehote plnenia podľa bodu 5.3 tejto zmluvy. </w:t>
      </w:r>
    </w:p>
    <w:p w:rsidR="006006AB" w:rsidRPr="008D66C3" w:rsidRDefault="006006AB" w:rsidP="006006AB">
      <w:pPr>
        <w:numPr>
          <w:ilvl w:val="1"/>
          <w:numId w:val="5"/>
        </w:numPr>
        <w:spacing w:after="0"/>
        <w:ind w:left="567" w:hanging="567"/>
        <w:contextualSpacing/>
        <w:jc w:val="both"/>
        <w:rPr>
          <w:rFonts w:ascii="Cambria" w:hAnsi="Cambria"/>
          <w:sz w:val="20"/>
          <w:szCs w:val="20"/>
        </w:rPr>
      </w:pPr>
      <w:r w:rsidRPr="008D66C3">
        <w:rPr>
          <w:rFonts w:ascii="Cambria" w:hAnsi="Cambria"/>
          <w:b/>
          <w:sz w:val="20"/>
          <w:szCs w:val="20"/>
        </w:rPr>
        <w:t xml:space="preserve">Dodávateľ je povinný vypracovať </w:t>
      </w:r>
      <w:r w:rsidRPr="008D66C3">
        <w:rPr>
          <w:rFonts w:ascii="Cambria" w:hAnsi="Cambria"/>
          <w:sz w:val="20"/>
          <w:szCs w:val="20"/>
        </w:rPr>
        <w:t xml:space="preserve">a predložiť objednávateľovi cenovú ponuku za objednané služby </w:t>
      </w:r>
      <w:r w:rsidRPr="007F4129">
        <w:rPr>
          <w:rFonts w:ascii="Cambria" w:hAnsi="Cambria"/>
          <w:sz w:val="20"/>
          <w:szCs w:val="20"/>
        </w:rPr>
        <w:t>najneskôr</w:t>
      </w:r>
      <w:r w:rsidRPr="007F4129">
        <w:rPr>
          <w:rFonts w:ascii="Cambria" w:hAnsi="Cambria"/>
          <w:b/>
          <w:sz w:val="20"/>
          <w:szCs w:val="20"/>
        </w:rPr>
        <w:t xml:space="preserve"> do 48 hodín</w:t>
      </w:r>
      <w:r w:rsidRPr="007F4129">
        <w:rPr>
          <w:rFonts w:ascii="Cambria" w:hAnsi="Cambria"/>
          <w:sz w:val="20"/>
          <w:szCs w:val="20"/>
        </w:rPr>
        <w:t xml:space="preserve"> od</w:t>
      </w:r>
      <w:r w:rsidRPr="008D66C3">
        <w:rPr>
          <w:rFonts w:ascii="Cambria" w:hAnsi="Cambria"/>
          <w:sz w:val="20"/>
          <w:szCs w:val="20"/>
        </w:rPr>
        <w:t xml:space="preserve"> prijatia jeho objednávky</w:t>
      </w:r>
      <w:r w:rsidRPr="008D66C3">
        <w:rPr>
          <w:rFonts w:ascii="Cambria" w:hAnsi="Cambria"/>
          <w:b/>
          <w:sz w:val="20"/>
          <w:szCs w:val="20"/>
        </w:rPr>
        <w:t>.</w:t>
      </w:r>
    </w:p>
    <w:p w:rsidR="006006AB" w:rsidRPr="008D66C3" w:rsidRDefault="006006AB" w:rsidP="006006AB">
      <w:pPr>
        <w:numPr>
          <w:ilvl w:val="1"/>
          <w:numId w:val="5"/>
        </w:numPr>
        <w:spacing w:after="0"/>
        <w:ind w:left="567" w:hanging="567"/>
        <w:contextualSpacing/>
        <w:jc w:val="both"/>
        <w:rPr>
          <w:rFonts w:ascii="Cambria" w:hAnsi="Cambria"/>
          <w:sz w:val="20"/>
          <w:szCs w:val="20"/>
        </w:rPr>
      </w:pPr>
      <w:r w:rsidRPr="008D66C3">
        <w:rPr>
          <w:rFonts w:ascii="Cambria" w:hAnsi="Cambria"/>
          <w:sz w:val="20"/>
          <w:szCs w:val="20"/>
        </w:rPr>
        <w:t>Objednávateľ a dodávateľ sa dohodli, že fakturácia za každé opakované plnenie bude realizovaná po vzájomnom odsúhlasení každého opakovaného plnenia. Splatnosť faktúr bude určená v súlade s podmienkami uvedenými v článku VI. tejto zmluvy.</w:t>
      </w:r>
    </w:p>
    <w:p w:rsidR="006006AB" w:rsidRPr="008D66C3" w:rsidRDefault="006006AB" w:rsidP="006006AB">
      <w:pPr>
        <w:numPr>
          <w:ilvl w:val="1"/>
          <w:numId w:val="5"/>
        </w:numPr>
        <w:spacing w:after="0"/>
        <w:ind w:left="567" w:hanging="567"/>
        <w:contextualSpacing/>
        <w:jc w:val="both"/>
        <w:rPr>
          <w:rFonts w:ascii="Cambria" w:hAnsi="Cambria"/>
          <w:sz w:val="20"/>
          <w:szCs w:val="20"/>
          <w:u w:val="single"/>
        </w:rPr>
      </w:pPr>
      <w:r w:rsidRPr="008D66C3">
        <w:rPr>
          <w:rFonts w:ascii="Cambria" w:hAnsi="Cambria"/>
          <w:sz w:val="20"/>
          <w:szCs w:val="20"/>
        </w:rPr>
        <w:t xml:space="preserve">V prípade neodoslania cenovej ponuky dodávateľom v lehote stanovenej podľa bodu 4.5 tohto článku, vyzve objednávateľ dodávateľa na jej dodatočné predloženie do 24 hodín s upozornením, že v prípade nerešpektovania takéhoto upozornenia, má objednávateľ právo postupovať v súlade s článkom XI. bod 11.2 tejto zmluvy. </w:t>
      </w:r>
    </w:p>
    <w:p w:rsidR="006006AB" w:rsidRDefault="006006AB" w:rsidP="006006AB">
      <w:pPr>
        <w:spacing w:after="0"/>
        <w:ind w:firstLine="708"/>
        <w:jc w:val="center"/>
        <w:rPr>
          <w:rFonts w:ascii="Cambria" w:hAnsi="Cambria" w:cs="Calibri"/>
          <w:b/>
          <w:sz w:val="20"/>
          <w:szCs w:val="20"/>
        </w:rPr>
      </w:pPr>
    </w:p>
    <w:p w:rsidR="006006AB" w:rsidRDefault="006006AB" w:rsidP="006006AB">
      <w:pPr>
        <w:spacing w:after="0"/>
        <w:ind w:firstLine="708"/>
        <w:jc w:val="center"/>
        <w:rPr>
          <w:rFonts w:ascii="Cambria" w:hAnsi="Cambria" w:cs="Calibri"/>
          <w:b/>
          <w:sz w:val="20"/>
          <w:szCs w:val="20"/>
        </w:rPr>
      </w:pPr>
    </w:p>
    <w:p w:rsidR="005527C2" w:rsidRDefault="005527C2" w:rsidP="006006AB">
      <w:pPr>
        <w:spacing w:after="0"/>
        <w:ind w:firstLine="708"/>
        <w:jc w:val="center"/>
        <w:rPr>
          <w:rFonts w:ascii="Cambria" w:hAnsi="Cambria" w:cs="Calibri"/>
          <w:b/>
          <w:sz w:val="20"/>
          <w:szCs w:val="20"/>
        </w:rPr>
      </w:pPr>
    </w:p>
    <w:p w:rsidR="005527C2" w:rsidRDefault="005527C2" w:rsidP="006006AB">
      <w:pPr>
        <w:spacing w:after="0"/>
        <w:ind w:firstLine="708"/>
        <w:jc w:val="center"/>
        <w:rPr>
          <w:rFonts w:ascii="Cambria" w:hAnsi="Cambria" w:cs="Calibri"/>
          <w:b/>
          <w:sz w:val="20"/>
          <w:szCs w:val="20"/>
        </w:rPr>
      </w:pP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t>V.</w:t>
      </w: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lastRenderedPageBreak/>
        <w:t>Záväzná objednávka, miesto a lehota plnenia</w:t>
      </w:r>
    </w:p>
    <w:p w:rsidR="006006AB" w:rsidRPr="008D66C3" w:rsidRDefault="006006AB" w:rsidP="006006AB">
      <w:pPr>
        <w:spacing w:after="0"/>
        <w:ind w:firstLine="708"/>
        <w:jc w:val="center"/>
        <w:rPr>
          <w:rFonts w:ascii="Cambria" w:hAnsi="Cambria" w:cs="Calibri"/>
          <w:b/>
          <w:sz w:val="20"/>
          <w:szCs w:val="20"/>
        </w:rPr>
      </w:pPr>
    </w:p>
    <w:p w:rsidR="006006AB" w:rsidRPr="008D66C3" w:rsidRDefault="006006AB" w:rsidP="006006AB">
      <w:pPr>
        <w:tabs>
          <w:tab w:val="left" w:pos="567"/>
        </w:tabs>
        <w:ind w:left="567" w:hanging="567"/>
        <w:contextualSpacing/>
        <w:jc w:val="both"/>
        <w:rPr>
          <w:rFonts w:ascii="Cambria" w:hAnsi="Cambria" w:cs="Calibri"/>
          <w:sz w:val="20"/>
          <w:szCs w:val="20"/>
        </w:rPr>
      </w:pPr>
      <w:r w:rsidRPr="008D66C3">
        <w:rPr>
          <w:rFonts w:ascii="Cambria" w:hAnsi="Cambria" w:cs="Calibri"/>
          <w:sz w:val="20"/>
          <w:szCs w:val="20"/>
        </w:rPr>
        <w:t>5.1</w:t>
      </w:r>
      <w:r w:rsidRPr="008D66C3">
        <w:rPr>
          <w:rFonts w:ascii="Cambria" w:hAnsi="Cambria" w:cs="Calibri"/>
          <w:sz w:val="20"/>
          <w:szCs w:val="20"/>
        </w:rPr>
        <w:tab/>
        <w:t>Záväznou objednávkou na účely tejto zmluvy sa rozumie písomne potvrdené zadanie objednávateľa obsahujúce požiadavky na rozsah a obsah tlačiarenských služieb, a to najmä:</w:t>
      </w:r>
    </w:p>
    <w:p w:rsidR="006006AB" w:rsidRPr="008D66C3" w:rsidRDefault="006006AB" w:rsidP="006006AB">
      <w:pPr>
        <w:tabs>
          <w:tab w:val="left" w:pos="567"/>
          <w:tab w:val="left" w:pos="993"/>
          <w:tab w:val="left" w:pos="1418"/>
        </w:tabs>
        <w:ind w:left="567" w:hanging="567"/>
        <w:contextualSpacing/>
        <w:jc w:val="both"/>
        <w:rPr>
          <w:rFonts w:ascii="Cambria" w:hAnsi="Cambria" w:cs="Calibri"/>
          <w:sz w:val="20"/>
          <w:szCs w:val="20"/>
        </w:rPr>
      </w:pPr>
      <w:r w:rsidRPr="008D66C3">
        <w:rPr>
          <w:rFonts w:ascii="Cambria" w:hAnsi="Cambria"/>
          <w:sz w:val="20"/>
        </w:rPr>
        <w:tab/>
        <w:t>a.)</w:t>
      </w:r>
      <w:r w:rsidRPr="008D66C3">
        <w:rPr>
          <w:rFonts w:ascii="Cambria" w:hAnsi="Cambria"/>
          <w:sz w:val="20"/>
        </w:rPr>
        <w:tab/>
        <w:t xml:space="preserve">názov, príp. meno autora a presnú špecifikáciu, </w:t>
      </w:r>
      <w:proofErr w:type="spellStart"/>
      <w:r w:rsidRPr="008D66C3">
        <w:rPr>
          <w:rFonts w:ascii="Cambria" w:hAnsi="Cambria"/>
          <w:sz w:val="20"/>
        </w:rPr>
        <w:t>t.j</w:t>
      </w:r>
      <w:proofErr w:type="spellEnd"/>
      <w:r w:rsidRPr="008D66C3">
        <w:rPr>
          <w:rFonts w:ascii="Cambria" w:hAnsi="Cambria"/>
          <w:sz w:val="20"/>
        </w:rPr>
        <w:t>. formát v milimetroch, rozsah v stranách, farebnosť vnútra a obálky, všetky navrhované papiere, povrchovú úpravu, väzbu príp. ďalšie požiadavky a jednotkovú cenu bez DPH;</w:t>
      </w:r>
    </w:p>
    <w:p w:rsidR="006006AB" w:rsidRPr="008D66C3" w:rsidRDefault="006006AB" w:rsidP="006006AB">
      <w:pPr>
        <w:tabs>
          <w:tab w:val="left" w:pos="567"/>
          <w:tab w:val="left" w:pos="993"/>
          <w:tab w:val="left" w:pos="1418"/>
        </w:tabs>
        <w:ind w:left="567" w:hanging="567"/>
        <w:contextualSpacing/>
        <w:jc w:val="both"/>
        <w:rPr>
          <w:rFonts w:ascii="Cambria" w:hAnsi="Cambria" w:cs="Calibri"/>
          <w:sz w:val="20"/>
          <w:szCs w:val="20"/>
        </w:rPr>
      </w:pPr>
      <w:r w:rsidRPr="008D66C3">
        <w:rPr>
          <w:rFonts w:ascii="Cambria" w:hAnsi="Cambria" w:cs="Calibri"/>
          <w:sz w:val="20"/>
          <w:szCs w:val="20"/>
        </w:rPr>
        <w:tab/>
      </w:r>
      <w:r w:rsidRPr="008D66C3">
        <w:rPr>
          <w:rFonts w:ascii="Cambria" w:hAnsi="Cambria"/>
          <w:sz w:val="20"/>
        </w:rPr>
        <w:t xml:space="preserve">b) </w:t>
      </w:r>
      <w:r w:rsidRPr="008D66C3">
        <w:rPr>
          <w:rFonts w:ascii="Cambria" w:hAnsi="Cambria"/>
          <w:sz w:val="20"/>
        </w:rPr>
        <w:tab/>
        <w:t>formu podkladov a spôsob ich prevzatia/dodania;</w:t>
      </w:r>
    </w:p>
    <w:p w:rsidR="006006AB" w:rsidRPr="008D66C3" w:rsidRDefault="006006AB" w:rsidP="006006AB">
      <w:pPr>
        <w:tabs>
          <w:tab w:val="left" w:pos="567"/>
          <w:tab w:val="left" w:pos="993"/>
          <w:tab w:val="left" w:pos="1418"/>
        </w:tabs>
        <w:ind w:left="567" w:hanging="567"/>
        <w:contextualSpacing/>
        <w:jc w:val="both"/>
        <w:rPr>
          <w:rFonts w:ascii="Cambria" w:hAnsi="Cambria" w:cs="Calibri"/>
          <w:sz w:val="20"/>
          <w:szCs w:val="20"/>
        </w:rPr>
      </w:pPr>
      <w:r w:rsidRPr="008D66C3">
        <w:rPr>
          <w:rFonts w:ascii="Cambria" w:hAnsi="Cambria" w:cs="Calibri"/>
          <w:sz w:val="20"/>
          <w:szCs w:val="20"/>
        </w:rPr>
        <w:tab/>
      </w:r>
      <w:r w:rsidRPr="008D66C3">
        <w:rPr>
          <w:rFonts w:ascii="Cambria" w:hAnsi="Cambria"/>
          <w:sz w:val="20"/>
        </w:rPr>
        <w:t xml:space="preserve">c) </w:t>
      </w:r>
      <w:r w:rsidRPr="008D66C3">
        <w:rPr>
          <w:rFonts w:ascii="Cambria" w:hAnsi="Cambria"/>
          <w:sz w:val="20"/>
        </w:rPr>
        <w:tab/>
        <w:t>miesto a termín plnenia predmetu zmluvy;</w:t>
      </w:r>
    </w:p>
    <w:p w:rsidR="006006AB" w:rsidRPr="008D66C3" w:rsidRDefault="006006AB" w:rsidP="006006AB">
      <w:pPr>
        <w:tabs>
          <w:tab w:val="left" w:pos="567"/>
          <w:tab w:val="left" w:pos="993"/>
          <w:tab w:val="left" w:pos="1418"/>
        </w:tabs>
        <w:ind w:left="567" w:hanging="567"/>
        <w:contextualSpacing/>
        <w:jc w:val="both"/>
        <w:rPr>
          <w:rFonts w:ascii="Cambria" w:hAnsi="Cambria" w:cs="Calibri"/>
          <w:sz w:val="20"/>
          <w:szCs w:val="20"/>
        </w:rPr>
      </w:pPr>
      <w:r w:rsidRPr="008D66C3">
        <w:rPr>
          <w:rFonts w:ascii="Cambria" w:hAnsi="Cambria" w:cs="Calibri"/>
          <w:sz w:val="20"/>
          <w:szCs w:val="20"/>
        </w:rPr>
        <w:tab/>
      </w:r>
      <w:r w:rsidRPr="008D66C3">
        <w:rPr>
          <w:rFonts w:ascii="Cambria" w:hAnsi="Cambria"/>
          <w:sz w:val="20"/>
        </w:rPr>
        <w:t xml:space="preserve">d) </w:t>
      </w:r>
      <w:r w:rsidRPr="008D66C3">
        <w:rPr>
          <w:rFonts w:ascii="Cambria" w:hAnsi="Cambria"/>
          <w:sz w:val="20"/>
        </w:rPr>
        <w:tab/>
        <w:t>kontaktnú osobu s uvedením telefonického a e-mailového kontaktu;</w:t>
      </w:r>
    </w:p>
    <w:p w:rsidR="006006AB" w:rsidRPr="008D66C3" w:rsidRDefault="006006AB" w:rsidP="006006AB">
      <w:pPr>
        <w:tabs>
          <w:tab w:val="left" w:pos="567"/>
          <w:tab w:val="left" w:pos="993"/>
          <w:tab w:val="left" w:pos="1418"/>
        </w:tabs>
        <w:ind w:left="567" w:hanging="567"/>
        <w:contextualSpacing/>
        <w:jc w:val="both"/>
        <w:rPr>
          <w:rFonts w:ascii="Cambria" w:hAnsi="Cambria" w:cs="Calibri"/>
          <w:sz w:val="20"/>
          <w:szCs w:val="20"/>
        </w:rPr>
      </w:pPr>
      <w:r w:rsidRPr="008D66C3">
        <w:rPr>
          <w:rFonts w:ascii="Cambria" w:hAnsi="Cambria" w:cs="Calibri"/>
          <w:sz w:val="20"/>
          <w:szCs w:val="20"/>
        </w:rPr>
        <w:tab/>
      </w:r>
      <w:r w:rsidRPr="008D66C3">
        <w:rPr>
          <w:rFonts w:ascii="Cambria" w:hAnsi="Cambria"/>
          <w:sz w:val="20"/>
        </w:rPr>
        <w:t xml:space="preserve">e) </w:t>
      </w:r>
      <w:r w:rsidRPr="008D66C3">
        <w:rPr>
          <w:rFonts w:ascii="Cambria" w:hAnsi="Cambria"/>
          <w:sz w:val="20"/>
        </w:rPr>
        <w:tab/>
        <w:t>dátum vystavenia, pečiatku objednávateľa a podpis osoby zodpovednej za vystavovanie objednávok.</w:t>
      </w:r>
    </w:p>
    <w:p w:rsidR="006006AB" w:rsidRPr="005527C2" w:rsidRDefault="006006AB" w:rsidP="006006AB">
      <w:pPr>
        <w:spacing w:after="0"/>
        <w:ind w:left="567"/>
        <w:jc w:val="both"/>
        <w:rPr>
          <w:rFonts w:ascii="Cambria" w:hAnsi="Cambria" w:cs="Calibri"/>
          <w:sz w:val="20"/>
          <w:szCs w:val="20"/>
        </w:rPr>
      </w:pPr>
      <w:r w:rsidRPr="007F4129">
        <w:rPr>
          <w:rFonts w:ascii="Cambria" w:hAnsi="Cambria" w:cs="Calibri"/>
          <w:sz w:val="20"/>
          <w:szCs w:val="20"/>
        </w:rPr>
        <w:t>Záväznú objednávku vystaví objednávateľ po splnení všetkých podmienok podľa článku IV. tejto zmluvy. Za</w:t>
      </w:r>
      <w:r w:rsidRPr="008D66C3">
        <w:rPr>
          <w:rFonts w:ascii="Cambria" w:hAnsi="Cambria" w:cs="Calibri"/>
          <w:sz w:val="20"/>
          <w:szCs w:val="20"/>
        </w:rPr>
        <w:t xml:space="preserve"> objednávateľa sú kompetentní zadávať a vystavovať záväzné objednávky zamestnanci objednávateľa uvedení </w:t>
      </w:r>
      <w:r w:rsidRPr="005527C2">
        <w:rPr>
          <w:rFonts w:ascii="Cambria" w:hAnsi="Cambria" w:cs="Calibri"/>
          <w:sz w:val="20"/>
          <w:szCs w:val="20"/>
        </w:rPr>
        <w:t>v Prílohe č. 2.</w:t>
      </w:r>
    </w:p>
    <w:p w:rsidR="006006AB" w:rsidRPr="008D66C3" w:rsidRDefault="006006AB" w:rsidP="006006AB">
      <w:pPr>
        <w:spacing w:after="0"/>
        <w:ind w:left="567" w:hanging="567"/>
        <w:jc w:val="both"/>
        <w:rPr>
          <w:rFonts w:ascii="Cambria" w:hAnsi="Cambria" w:cs="Calibri"/>
          <w:sz w:val="20"/>
          <w:szCs w:val="20"/>
        </w:rPr>
      </w:pPr>
      <w:r w:rsidRPr="008D66C3">
        <w:rPr>
          <w:rFonts w:ascii="Cambria" w:hAnsi="Cambria" w:cs="Calibri"/>
          <w:sz w:val="20"/>
          <w:szCs w:val="20"/>
        </w:rPr>
        <w:t xml:space="preserve">5.2.  </w:t>
      </w:r>
      <w:r w:rsidRPr="008D66C3">
        <w:rPr>
          <w:rFonts w:ascii="Cambria" w:hAnsi="Cambria" w:cs="Calibri"/>
          <w:sz w:val="20"/>
          <w:szCs w:val="20"/>
        </w:rPr>
        <w:tab/>
        <w:t xml:space="preserve">Miestom dodania služieb je sídlo objednávateľa, resp. sídlo jeho prevádzky (fakulty) tak, ako je uvedené </w:t>
      </w:r>
      <w:r w:rsidRPr="005527C2">
        <w:rPr>
          <w:rFonts w:ascii="Cambria" w:hAnsi="Cambria" w:cs="Calibri"/>
          <w:sz w:val="20"/>
          <w:szCs w:val="20"/>
        </w:rPr>
        <w:t>v Prílohe č. 3</w:t>
      </w:r>
      <w:r w:rsidRPr="008D66C3">
        <w:rPr>
          <w:rFonts w:ascii="Cambria" w:hAnsi="Cambria" w:cs="Calibri"/>
          <w:sz w:val="20"/>
          <w:szCs w:val="20"/>
        </w:rPr>
        <w:t xml:space="preserve">; miesto dodania bude špecifikované objednávateľom v súlade s Prílohou č. </w:t>
      </w:r>
      <w:r>
        <w:rPr>
          <w:rFonts w:ascii="Cambria" w:hAnsi="Cambria" w:cs="Calibri"/>
          <w:sz w:val="20"/>
          <w:szCs w:val="20"/>
        </w:rPr>
        <w:t>3</w:t>
      </w:r>
      <w:r w:rsidRPr="008D66C3">
        <w:rPr>
          <w:rFonts w:ascii="Cambria" w:hAnsi="Cambria" w:cs="Calibri"/>
          <w:sz w:val="20"/>
          <w:szCs w:val="20"/>
        </w:rPr>
        <w:t xml:space="preserve"> pre účely poskytnutia konkrétnych služieb v záväznej objednávke.</w:t>
      </w:r>
    </w:p>
    <w:p w:rsidR="006006AB" w:rsidRPr="008D66C3" w:rsidRDefault="006006AB" w:rsidP="006006AB">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overflowPunct w:val="0"/>
        <w:autoSpaceDE w:val="0"/>
        <w:autoSpaceDN w:val="0"/>
        <w:adjustRightInd w:val="0"/>
        <w:spacing w:after="0"/>
        <w:ind w:left="567" w:hanging="567"/>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5.3</w:t>
      </w:r>
      <w:r w:rsidRPr="008D66C3">
        <w:rPr>
          <w:rFonts w:ascii="Cambria" w:eastAsia="Times New Roman" w:hAnsi="Cambria" w:cs="Calibri"/>
          <w:kern w:val="1"/>
          <w:sz w:val="20"/>
          <w:szCs w:val="20"/>
          <w:lang w:eastAsia="cs-CZ"/>
        </w:rPr>
        <w:tab/>
        <w:t xml:space="preserve">Lehota plnenia bude objednávateľom konkretizovaná v záväznej objednávke; takto stanovená lehota nesmie byť dlhšia ako </w:t>
      </w:r>
      <w:r>
        <w:rPr>
          <w:rFonts w:ascii="Cambria" w:eastAsia="Times New Roman" w:hAnsi="Cambria" w:cs="Calibri"/>
          <w:b/>
          <w:kern w:val="1"/>
          <w:sz w:val="20"/>
          <w:szCs w:val="20"/>
          <w:lang w:eastAsia="cs-CZ"/>
        </w:rPr>
        <w:t>5</w:t>
      </w:r>
      <w:r w:rsidRPr="008D66C3">
        <w:rPr>
          <w:rFonts w:ascii="Cambria" w:eastAsia="Times New Roman" w:hAnsi="Cambria" w:cs="Calibri"/>
          <w:b/>
          <w:kern w:val="1"/>
          <w:sz w:val="20"/>
          <w:szCs w:val="20"/>
          <w:lang w:eastAsia="cs-CZ"/>
        </w:rPr>
        <w:t xml:space="preserve"> (</w:t>
      </w:r>
      <w:r>
        <w:rPr>
          <w:rFonts w:ascii="Cambria" w:eastAsia="Times New Roman" w:hAnsi="Cambria" w:cs="Calibri"/>
          <w:b/>
          <w:kern w:val="1"/>
          <w:sz w:val="20"/>
          <w:szCs w:val="20"/>
          <w:lang w:eastAsia="cs-CZ"/>
        </w:rPr>
        <w:t>päť</w:t>
      </w:r>
      <w:r w:rsidRPr="008D66C3">
        <w:rPr>
          <w:rFonts w:ascii="Cambria" w:eastAsia="Times New Roman" w:hAnsi="Cambria" w:cs="Calibri"/>
          <w:b/>
          <w:kern w:val="1"/>
          <w:sz w:val="20"/>
          <w:szCs w:val="20"/>
          <w:lang w:eastAsia="cs-CZ"/>
        </w:rPr>
        <w:t>) pracovných dní</w:t>
      </w:r>
      <w:r w:rsidRPr="008D66C3">
        <w:rPr>
          <w:rFonts w:ascii="Cambria" w:eastAsia="Times New Roman" w:hAnsi="Cambria" w:cs="Calibri"/>
          <w:kern w:val="1"/>
          <w:sz w:val="20"/>
          <w:szCs w:val="20"/>
          <w:lang w:eastAsia="cs-CZ"/>
        </w:rPr>
        <w:t xml:space="preserve"> od doručenia záväznej objednávky, prípadne až po zostavení kompletnej objednávky podľa osobitnej dohody na základe dohovoru prostredníctvom e-mailu s osobou poverenou objednávaním. </w:t>
      </w:r>
    </w:p>
    <w:p w:rsidR="006006AB" w:rsidRPr="008D66C3" w:rsidRDefault="006006AB" w:rsidP="006006AB">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overflowPunct w:val="0"/>
        <w:autoSpaceDE w:val="0"/>
        <w:autoSpaceDN w:val="0"/>
        <w:adjustRightInd w:val="0"/>
        <w:spacing w:after="0"/>
        <w:ind w:left="567" w:hanging="567"/>
        <w:jc w:val="both"/>
        <w:textAlignment w:val="baseline"/>
        <w:rPr>
          <w:rFonts w:ascii="Cambria" w:eastAsia="Times New Roman" w:hAnsi="Cambria" w:cs="Calibri"/>
          <w:kern w:val="1"/>
          <w:sz w:val="20"/>
          <w:szCs w:val="20"/>
          <w:lang w:eastAsia="cs-CZ"/>
        </w:rPr>
      </w:pP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t>VI.</w:t>
      </w:r>
    </w:p>
    <w:p w:rsidR="006006AB" w:rsidRPr="008D66C3" w:rsidRDefault="006006AB" w:rsidP="006006AB">
      <w:pPr>
        <w:keepNext/>
        <w:spacing w:after="0"/>
        <w:ind w:left="708"/>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Platobné podmienky</w:t>
      </w:r>
    </w:p>
    <w:p w:rsidR="006006AB" w:rsidRPr="008D66C3" w:rsidRDefault="006006AB" w:rsidP="006006AB">
      <w:pPr>
        <w:keepNext/>
        <w:spacing w:after="0"/>
        <w:ind w:left="708"/>
        <w:jc w:val="center"/>
        <w:outlineLvl w:val="1"/>
        <w:rPr>
          <w:rFonts w:ascii="Cambria" w:eastAsia="Times New Roman" w:hAnsi="Cambria" w:cs="Calibri"/>
          <w:b/>
          <w:bCs/>
          <w:sz w:val="20"/>
          <w:szCs w:val="20"/>
          <w:lang w:eastAsia="cs-CZ"/>
        </w:rPr>
      </w:pPr>
    </w:p>
    <w:p w:rsidR="006006AB" w:rsidRPr="008D66C3" w:rsidRDefault="006006AB" w:rsidP="006006AB">
      <w:pPr>
        <w:widowControl w:val="0"/>
        <w:numPr>
          <w:ilvl w:val="1"/>
          <w:numId w:val="4"/>
        </w:numPr>
        <w:suppressAutoHyphens/>
        <w:overflowPunct w:val="0"/>
        <w:autoSpaceDE w:val="0"/>
        <w:autoSpaceDN w:val="0"/>
        <w:adjustRightInd w:val="0"/>
        <w:spacing w:after="0"/>
        <w:ind w:left="567" w:hanging="567"/>
        <w:contextualSpacing/>
        <w:jc w:val="both"/>
        <w:rPr>
          <w:rFonts w:ascii="Cambria" w:hAnsi="Cambria" w:cs="Calibri"/>
          <w:sz w:val="20"/>
          <w:szCs w:val="20"/>
        </w:rPr>
      </w:pPr>
      <w:r w:rsidRPr="008D66C3">
        <w:rPr>
          <w:rFonts w:ascii="Cambria" w:hAnsi="Cambria"/>
          <w:sz w:val="20"/>
          <w:szCs w:val="20"/>
        </w:rPr>
        <w:t>Predmet zmluvy môže byť financovaný z:</w:t>
      </w:r>
    </w:p>
    <w:p w:rsidR="006006AB" w:rsidRPr="008D66C3" w:rsidRDefault="006006AB" w:rsidP="006006AB">
      <w:pPr>
        <w:widowControl w:val="0"/>
        <w:numPr>
          <w:ilvl w:val="5"/>
          <w:numId w:val="4"/>
        </w:numPr>
        <w:suppressAutoHyphens/>
        <w:overflowPunct w:val="0"/>
        <w:autoSpaceDE w:val="0"/>
        <w:autoSpaceDN w:val="0"/>
        <w:adjustRightInd w:val="0"/>
        <w:spacing w:after="0"/>
        <w:ind w:left="851" w:hanging="284"/>
        <w:contextualSpacing/>
        <w:jc w:val="both"/>
        <w:rPr>
          <w:rFonts w:ascii="Cambria" w:hAnsi="Cambria" w:cs="Calibri"/>
          <w:sz w:val="20"/>
          <w:szCs w:val="20"/>
        </w:rPr>
      </w:pPr>
      <w:r w:rsidRPr="008D66C3">
        <w:rPr>
          <w:rFonts w:ascii="Cambria" w:hAnsi="Cambria"/>
          <w:sz w:val="20"/>
          <w:szCs w:val="20"/>
        </w:rPr>
        <w:t>dotačných finančných prostriedkov štátneho rozpočtu;</w:t>
      </w:r>
    </w:p>
    <w:p w:rsidR="006006AB" w:rsidRPr="008D66C3" w:rsidRDefault="006006AB" w:rsidP="006006AB">
      <w:pPr>
        <w:widowControl w:val="0"/>
        <w:numPr>
          <w:ilvl w:val="5"/>
          <w:numId w:val="4"/>
        </w:numPr>
        <w:suppressAutoHyphens/>
        <w:overflowPunct w:val="0"/>
        <w:autoSpaceDE w:val="0"/>
        <w:autoSpaceDN w:val="0"/>
        <w:adjustRightInd w:val="0"/>
        <w:spacing w:after="0"/>
        <w:ind w:left="851" w:hanging="284"/>
        <w:contextualSpacing/>
        <w:jc w:val="both"/>
        <w:rPr>
          <w:rFonts w:ascii="Cambria" w:hAnsi="Cambria" w:cs="Calibri"/>
          <w:sz w:val="20"/>
          <w:szCs w:val="20"/>
        </w:rPr>
      </w:pPr>
      <w:r w:rsidRPr="008D66C3">
        <w:rPr>
          <w:rFonts w:ascii="Cambria" w:hAnsi="Cambria" w:cs="Calibri"/>
          <w:sz w:val="20"/>
          <w:szCs w:val="20"/>
        </w:rPr>
        <w:t>vlastných finančných prostriedkov verejného obstarávateľa;</w:t>
      </w:r>
      <w:r w:rsidRPr="008D66C3">
        <w:rPr>
          <w:rFonts w:ascii="Cambria" w:hAnsi="Cambria" w:cs="Calibri"/>
          <w:sz w:val="20"/>
          <w:szCs w:val="20"/>
        </w:rPr>
        <w:tab/>
      </w:r>
    </w:p>
    <w:p w:rsidR="006006AB" w:rsidRPr="008D66C3" w:rsidRDefault="006006AB" w:rsidP="006006AB">
      <w:pPr>
        <w:widowControl w:val="0"/>
        <w:numPr>
          <w:ilvl w:val="5"/>
          <w:numId w:val="4"/>
        </w:numPr>
        <w:suppressAutoHyphens/>
        <w:overflowPunct w:val="0"/>
        <w:autoSpaceDE w:val="0"/>
        <w:autoSpaceDN w:val="0"/>
        <w:adjustRightInd w:val="0"/>
        <w:spacing w:after="0"/>
        <w:ind w:left="851" w:hanging="284"/>
        <w:contextualSpacing/>
        <w:jc w:val="both"/>
        <w:rPr>
          <w:rFonts w:ascii="Cambria" w:hAnsi="Cambria" w:cs="Calibri"/>
          <w:sz w:val="20"/>
          <w:szCs w:val="20"/>
        </w:rPr>
      </w:pPr>
      <w:r w:rsidRPr="008D66C3">
        <w:rPr>
          <w:rFonts w:ascii="Cambria" w:hAnsi="Cambria"/>
          <w:sz w:val="20"/>
          <w:szCs w:val="20"/>
        </w:rPr>
        <w:t>prípadne iných finančných mechanizmov.</w:t>
      </w:r>
    </w:p>
    <w:p w:rsidR="006006AB" w:rsidRPr="008D66C3" w:rsidRDefault="006006AB" w:rsidP="006006AB">
      <w:pPr>
        <w:widowControl w:val="0"/>
        <w:numPr>
          <w:ilvl w:val="1"/>
          <w:numId w:val="4"/>
        </w:numPr>
        <w:suppressAutoHyphens/>
        <w:overflowPunct w:val="0"/>
        <w:autoSpaceDE w:val="0"/>
        <w:autoSpaceDN w:val="0"/>
        <w:adjustRightInd w:val="0"/>
        <w:spacing w:after="0"/>
        <w:ind w:left="567" w:hanging="567"/>
        <w:contextualSpacing/>
        <w:jc w:val="both"/>
        <w:rPr>
          <w:rFonts w:ascii="Cambria" w:hAnsi="Cambria" w:cs="Calibri"/>
          <w:sz w:val="20"/>
          <w:szCs w:val="20"/>
        </w:rPr>
      </w:pPr>
      <w:r w:rsidRPr="008D66C3">
        <w:rPr>
          <w:rFonts w:ascii="Cambria" w:hAnsi="Cambria"/>
          <w:sz w:val="20"/>
          <w:szCs w:val="20"/>
        </w:rPr>
        <w:t xml:space="preserve">Verejný obstarávateľ </w:t>
      </w:r>
      <w:r w:rsidRPr="005527C2">
        <w:rPr>
          <w:rFonts w:ascii="Cambria" w:hAnsi="Cambria"/>
          <w:b/>
          <w:sz w:val="20"/>
          <w:szCs w:val="20"/>
        </w:rPr>
        <w:t>preddavky neposkytuje</w:t>
      </w:r>
      <w:r w:rsidRPr="008D66C3">
        <w:rPr>
          <w:rFonts w:ascii="Cambria" w:hAnsi="Cambria"/>
          <w:sz w:val="20"/>
          <w:szCs w:val="20"/>
        </w:rPr>
        <w:t xml:space="preserve">. </w:t>
      </w:r>
      <w:r w:rsidRPr="008D66C3">
        <w:rPr>
          <w:rFonts w:ascii="Cambria" w:hAnsi="Cambria" w:cs="Calibri"/>
          <w:sz w:val="20"/>
          <w:szCs w:val="20"/>
        </w:rPr>
        <w:t xml:space="preserve">Zmluvné strany sa dohodli na platbe za poskytnuté služby bezhotovostným prevodom na účet dodávateľa uvedený v záhlaví tejto zmluvy, ak nie je na faktúre uvedený iný účet, a to na základe daňového dokladu – faktúry vystavenej dodávateľom. </w:t>
      </w:r>
    </w:p>
    <w:p w:rsidR="006006AB" w:rsidRPr="001061E2" w:rsidRDefault="006006AB" w:rsidP="006006AB">
      <w:pPr>
        <w:widowControl w:val="0"/>
        <w:numPr>
          <w:ilvl w:val="1"/>
          <w:numId w:val="4"/>
        </w:numPr>
        <w:suppressAutoHyphens/>
        <w:overflowPunct w:val="0"/>
        <w:autoSpaceDE w:val="0"/>
        <w:autoSpaceDN w:val="0"/>
        <w:adjustRightInd w:val="0"/>
        <w:spacing w:after="0"/>
        <w:ind w:left="567" w:hanging="567"/>
        <w:contextualSpacing/>
        <w:jc w:val="both"/>
        <w:rPr>
          <w:rFonts w:ascii="Cambria" w:hAnsi="Cambria" w:cs="Calibri"/>
          <w:sz w:val="20"/>
          <w:szCs w:val="20"/>
          <w:u w:val="single"/>
        </w:rPr>
      </w:pPr>
      <w:r w:rsidRPr="008D66C3">
        <w:rPr>
          <w:rFonts w:ascii="Cambria" w:hAnsi="Cambria"/>
          <w:sz w:val="20"/>
          <w:szCs w:val="20"/>
          <w:u w:val="single"/>
        </w:rPr>
        <w:t>Lehota splatnosti jednotlivých faktúr závisí od druhu financovania jednotlivých položiek služieb</w:t>
      </w:r>
      <w:r w:rsidRPr="008D66C3">
        <w:rPr>
          <w:rFonts w:ascii="Cambria" w:hAnsi="Cambria"/>
          <w:color w:val="0033CC"/>
          <w:sz w:val="20"/>
          <w:szCs w:val="20"/>
          <w:u w:val="single"/>
        </w:rPr>
        <w:t xml:space="preserve"> </w:t>
      </w:r>
      <w:r w:rsidRPr="008D66C3">
        <w:rPr>
          <w:rFonts w:ascii="Cambria" w:hAnsi="Cambria"/>
          <w:sz w:val="20"/>
          <w:szCs w:val="20"/>
          <w:u w:val="single"/>
        </w:rPr>
        <w:t>a odvíja sa nasledovne:</w:t>
      </w:r>
    </w:p>
    <w:p w:rsidR="001061E2" w:rsidRPr="008D66C3" w:rsidRDefault="001061E2" w:rsidP="001061E2">
      <w:pPr>
        <w:numPr>
          <w:ilvl w:val="2"/>
          <w:numId w:val="4"/>
        </w:numPr>
        <w:spacing w:after="0"/>
        <w:ind w:left="1134" w:hanging="567"/>
        <w:contextualSpacing/>
        <w:jc w:val="both"/>
        <w:rPr>
          <w:rFonts w:ascii="Cambria" w:hAnsi="Cambria"/>
          <w:sz w:val="20"/>
          <w:szCs w:val="20"/>
        </w:rPr>
      </w:pPr>
      <w:r w:rsidRPr="008D66C3">
        <w:rPr>
          <w:rFonts w:ascii="Cambria" w:hAnsi="Cambria"/>
          <w:b/>
          <w:sz w:val="20"/>
          <w:szCs w:val="20"/>
        </w:rPr>
        <w:t>Lehoty splatnosti pri úhrade platieb z</w:t>
      </w:r>
      <w:r>
        <w:rPr>
          <w:rFonts w:ascii="Cambria" w:hAnsi="Cambria"/>
          <w:b/>
          <w:sz w:val="20"/>
          <w:szCs w:val="20"/>
        </w:rPr>
        <w:t xml:space="preserve">o </w:t>
      </w:r>
      <w:r w:rsidRPr="008D66C3">
        <w:rPr>
          <w:rFonts w:ascii="Cambria" w:hAnsi="Cambria"/>
          <w:b/>
          <w:sz w:val="20"/>
          <w:szCs w:val="20"/>
        </w:rPr>
        <w:t>zdrojov</w:t>
      </w:r>
      <w:r w:rsidRPr="008D66C3">
        <w:rPr>
          <w:rFonts w:ascii="Cambria" w:hAnsi="Cambria"/>
          <w:sz w:val="20"/>
          <w:szCs w:val="20"/>
        </w:rPr>
        <w:t xml:space="preserve"> (dotačných finančných prostriedkov štátneho rozpočtu; vlastných fi</w:t>
      </w:r>
      <w:r w:rsidR="005527C2">
        <w:rPr>
          <w:rFonts w:ascii="Cambria" w:hAnsi="Cambria"/>
          <w:sz w:val="20"/>
          <w:szCs w:val="20"/>
        </w:rPr>
        <w:t>nančných zdrojov objednávateľa</w:t>
      </w:r>
      <w:r w:rsidRPr="008D66C3">
        <w:rPr>
          <w:rFonts w:ascii="Cambria" w:hAnsi="Cambria"/>
          <w:sz w:val="20"/>
          <w:szCs w:val="20"/>
        </w:rPr>
        <w:t xml:space="preserve">) je lehota splatnosti faktúr </w:t>
      </w:r>
      <w:r w:rsidRPr="008D66C3">
        <w:rPr>
          <w:rFonts w:ascii="Cambria" w:hAnsi="Cambria"/>
          <w:b/>
          <w:sz w:val="20"/>
          <w:szCs w:val="20"/>
        </w:rPr>
        <w:t>30 dní</w:t>
      </w:r>
      <w:r w:rsidRPr="008D66C3">
        <w:rPr>
          <w:rFonts w:ascii="Cambria" w:hAnsi="Cambria"/>
          <w:sz w:val="20"/>
          <w:szCs w:val="20"/>
        </w:rPr>
        <w:t xml:space="preserve">  </w:t>
      </w:r>
      <w:r w:rsidRPr="008D66C3">
        <w:rPr>
          <w:rFonts w:ascii="Cambria" w:hAnsi="Cambria"/>
          <w:sz w:val="20"/>
          <w:szCs w:val="20"/>
          <w:u w:val="single"/>
        </w:rPr>
        <w:t>odo dňa doručenia daňového dokladu</w:t>
      </w:r>
      <w:r w:rsidRPr="008D66C3">
        <w:rPr>
          <w:rFonts w:ascii="Cambria" w:hAnsi="Cambria"/>
          <w:sz w:val="20"/>
          <w:szCs w:val="20"/>
        </w:rPr>
        <w:t xml:space="preserve"> (odo faktúry), alebo do 30 dní </w:t>
      </w:r>
      <w:r w:rsidRPr="008D66C3">
        <w:rPr>
          <w:rFonts w:ascii="Cambria" w:hAnsi="Cambria"/>
          <w:sz w:val="20"/>
          <w:szCs w:val="20"/>
          <w:u w:val="single"/>
        </w:rPr>
        <w:t>odo dňa poskytnutia riadneho plnenia dodávateľom</w:t>
      </w:r>
      <w:r w:rsidRPr="008D66C3">
        <w:rPr>
          <w:rFonts w:ascii="Cambria" w:hAnsi="Cambria"/>
          <w:sz w:val="20"/>
          <w:szCs w:val="20"/>
        </w:rPr>
        <w:t xml:space="preserve"> (preukázanie formou dodacieho listu podpísaného zmluvnými stranami)  v závislosti od tohto, ktorý z týchto dní nastal neskôr.</w:t>
      </w:r>
    </w:p>
    <w:p w:rsidR="00801E7B" w:rsidRPr="00801E7B" w:rsidRDefault="006006AB" w:rsidP="006006AB">
      <w:pPr>
        <w:widowControl w:val="0"/>
        <w:numPr>
          <w:ilvl w:val="2"/>
          <w:numId w:val="4"/>
        </w:numPr>
        <w:tabs>
          <w:tab w:val="left" w:pos="1134"/>
        </w:tabs>
        <w:suppressAutoHyphens/>
        <w:overflowPunct w:val="0"/>
        <w:autoSpaceDE w:val="0"/>
        <w:autoSpaceDN w:val="0"/>
        <w:adjustRightInd w:val="0"/>
        <w:spacing w:after="0"/>
        <w:ind w:left="1134" w:hanging="567"/>
        <w:contextualSpacing/>
        <w:jc w:val="both"/>
        <w:rPr>
          <w:rFonts w:ascii="Cambria" w:hAnsi="Cambria" w:cs="Calibri"/>
          <w:sz w:val="20"/>
          <w:szCs w:val="20"/>
        </w:rPr>
      </w:pPr>
      <w:r w:rsidRPr="008D66C3">
        <w:rPr>
          <w:rFonts w:ascii="Cambria" w:hAnsi="Cambria"/>
          <w:b/>
          <w:sz w:val="20"/>
          <w:szCs w:val="20"/>
        </w:rPr>
        <w:t>Lehoty splatnosti pri úhrade platieb z</w:t>
      </w:r>
      <w:r w:rsidR="00801E7B">
        <w:rPr>
          <w:rFonts w:ascii="Cambria" w:hAnsi="Cambria"/>
          <w:b/>
          <w:sz w:val="20"/>
          <w:szCs w:val="20"/>
        </w:rPr>
        <w:t xml:space="preserve"> iných finančných mechanizmov </w:t>
      </w:r>
    </w:p>
    <w:p w:rsidR="00801E7B" w:rsidRPr="005527C2" w:rsidRDefault="00801E7B" w:rsidP="00801E7B">
      <w:pPr>
        <w:pStyle w:val="Odsekzoznamu"/>
        <w:ind w:left="1134"/>
        <w:rPr>
          <w:rFonts w:ascii="Cambria" w:hAnsi="Cambria"/>
          <w:sz w:val="20"/>
          <w:szCs w:val="20"/>
        </w:rPr>
      </w:pPr>
      <w:r w:rsidRPr="005527C2">
        <w:rPr>
          <w:rFonts w:ascii="Cambria" w:hAnsi="Cambria"/>
          <w:sz w:val="20"/>
          <w:szCs w:val="20"/>
        </w:rPr>
        <w:t>Dodávateľ je povinný v prípade financovania  z iných finančných mechanizmov akceptovať  aktuálnu metodiku ich financovania, spôsob financovania , vrátane stanovených dôb splatnosti faktúr.</w:t>
      </w:r>
    </w:p>
    <w:p w:rsidR="006006AB" w:rsidRPr="008D66C3" w:rsidRDefault="006006AB" w:rsidP="006006AB">
      <w:pPr>
        <w:widowControl w:val="0"/>
        <w:numPr>
          <w:ilvl w:val="1"/>
          <w:numId w:val="4"/>
        </w:numPr>
        <w:suppressAutoHyphens/>
        <w:overflowPunct w:val="0"/>
        <w:autoSpaceDE w:val="0"/>
        <w:autoSpaceDN w:val="0"/>
        <w:adjustRightInd w:val="0"/>
        <w:spacing w:after="0"/>
        <w:ind w:left="567" w:hanging="567"/>
        <w:contextualSpacing/>
        <w:jc w:val="both"/>
        <w:rPr>
          <w:rFonts w:ascii="Cambria" w:hAnsi="Cambria" w:cs="Calibri"/>
          <w:sz w:val="20"/>
          <w:szCs w:val="20"/>
        </w:rPr>
      </w:pPr>
      <w:r w:rsidRPr="008D66C3">
        <w:rPr>
          <w:rFonts w:ascii="Cambria" w:hAnsi="Cambria" w:cs="Calibri"/>
          <w:sz w:val="20"/>
          <w:szCs w:val="20"/>
        </w:rPr>
        <w:t>Objednávateľ je oprávnený platbu kúpnej ceny alebo jej časti zadržať, ak neboli služby poskytnuté v požadovanom množstve alebo kvalite.</w:t>
      </w:r>
    </w:p>
    <w:p w:rsidR="006006AB" w:rsidRPr="008D66C3" w:rsidRDefault="006006AB" w:rsidP="006006AB">
      <w:pPr>
        <w:widowControl w:val="0"/>
        <w:numPr>
          <w:ilvl w:val="1"/>
          <w:numId w:val="4"/>
        </w:numPr>
        <w:suppressAutoHyphens/>
        <w:overflowPunct w:val="0"/>
        <w:autoSpaceDE w:val="0"/>
        <w:autoSpaceDN w:val="0"/>
        <w:adjustRightInd w:val="0"/>
        <w:spacing w:after="0"/>
        <w:ind w:left="567" w:hanging="567"/>
        <w:contextualSpacing/>
        <w:jc w:val="both"/>
        <w:rPr>
          <w:rFonts w:ascii="Cambria" w:hAnsi="Cambria" w:cs="Calibri"/>
          <w:sz w:val="20"/>
          <w:szCs w:val="20"/>
        </w:rPr>
      </w:pPr>
      <w:r w:rsidRPr="008D66C3">
        <w:rPr>
          <w:rFonts w:ascii="Cambria" w:hAnsi="Cambria" w:cs="Calibri"/>
          <w:sz w:val="20"/>
          <w:szCs w:val="20"/>
        </w:rPr>
        <w:t>V prípade, ak objednávateľom objednané služby nie je dodávateľ schopný zabezpečiť z dôvodu, že sa prestali poskytovať, resp. z obdobného dôvodu, je dodávateľ povinný objednávateľovi bezodkladne ponúknuť služby kvalitatívne porovnateľné, v cene objednávateľom pôvodne objednaných služieb alebo v nižšej cene.</w:t>
      </w:r>
    </w:p>
    <w:p w:rsidR="006006AB" w:rsidRPr="008D66C3" w:rsidRDefault="006006AB" w:rsidP="006006AB">
      <w:pPr>
        <w:spacing w:after="0"/>
        <w:rPr>
          <w:rFonts w:ascii="Cambria" w:hAnsi="Cambria" w:cs="Calibri"/>
          <w:b/>
          <w:sz w:val="20"/>
          <w:szCs w:val="20"/>
        </w:rPr>
      </w:pPr>
    </w:p>
    <w:p w:rsidR="006006AB" w:rsidRPr="008D66C3" w:rsidRDefault="006006AB" w:rsidP="006006AB">
      <w:pPr>
        <w:spacing w:after="0"/>
        <w:rPr>
          <w:rFonts w:ascii="Cambria" w:hAnsi="Cambria" w:cs="Calibri"/>
          <w:b/>
          <w:sz w:val="20"/>
          <w:szCs w:val="20"/>
        </w:rPr>
      </w:pP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t>VII.</w:t>
      </w:r>
    </w:p>
    <w:p w:rsidR="006006AB" w:rsidRPr="008D66C3" w:rsidRDefault="006006AB" w:rsidP="006006AB">
      <w:pPr>
        <w:keepNext/>
        <w:spacing w:after="0"/>
        <w:ind w:left="708"/>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Povinnosti dodávateľa</w:t>
      </w:r>
    </w:p>
    <w:p w:rsidR="006006AB" w:rsidRPr="008D66C3" w:rsidRDefault="006006AB" w:rsidP="006006AB">
      <w:pPr>
        <w:keepNext/>
        <w:spacing w:after="0"/>
        <w:ind w:left="708"/>
        <w:jc w:val="center"/>
        <w:outlineLvl w:val="1"/>
        <w:rPr>
          <w:rFonts w:ascii="Cambria" w:eastAsia="Times New Roman" w:hAnsi="Cambria" w:cs="Calibri"/>
          <w:b/>
          <w:bCs/>
          <w:sz w:val="20"/>
          <w:szCs w:val="20"/>
          <w:lang w:eastAsia="cs-CZ"/>
        </w:rPr>
      </w:pPr>
    </w:p>
    <w:p w:rsidR="006006AB" w:rsidRPr="008D66C3" w:rsidRDefault="006006AB" w:rsidP="006006AB">
      <w:pPr>
        <w:widowControl w:val="0"/>
        <w:suppressAutoHyphens/>
        <w:overflowPunct w:val="0"/>
        <w:autoSpaceDE w:val="0"/>
        <w:autoSpaceDN w:val="0"/>
        <w:adjustRightInd w:val="0"/>
        <w:spacing w:after="0"/>
        <w:ind w:left="567" w:hanging="567"/>
        <w:jc w:val="both"/>
        <w:textAlignment w:val="baseline"/>
        <w:rPr>
          <w:rFonts w:ascii="Cambria" w:eastAsia="Times New Roman" w:hAnsi="Cambria" w:cs="Calibri"/>
          <w:b/>
          <w:kern w:val="1"/>
          <w:sz w:val="20"/>
          <w:szCs w:val="20"/>
          <w:lang w:eastAsia="cs-CZ"/>
        </w:rPr>
      </w:pPr>
      <w:r w:rsidRPr="008D66C3">
        <w:rPr>
          <w:rFonts w:ascii="Cambria" w:eastAsia="Times New Roman" w:hAnsi="Cambria" w:cs="Calibri"/>
          <w:kern w:val="1"/>
          <w:sz w:val="20"/>
          <w:szCs w:val="20"/>
          <w:lang w:eastAsia="cs-CZ"/>
        </w:rPr>
        <w:t>7.1</w:t>
      </w:r>
      <w:r w:rsidRPr="008D66C3">
        <w:rPr>
          <w:rFonts w:ascii="Cambria" w:eastAsia="Times New Roman" w:hAnsi="Cambria" w:cs="Calibri"/>
          <w:kern w:val="1"/>
          <w:sz w:val="20"/>
          <w:szCs w:val="20"/>
          <w:lang w:eastAsia="cs-CZ"/>
        </w:rPr>
        <w:tab/>
        <w:t>Dodávateľ sa zaväzuje poskytnúť objednávateľovi služby v rozsahu a kvalite podľa záväznej objednávky,  v zodpovedajúcej akosti a vyhotovení, odovzdať všetky doklady, ktoré sa na služby vzťahujú a to pri dodaní služieb v mieste tohto dodania.</w:t>
      </w:r>
    </w:p>
    <w:p w:rsidR="006006AB" w:rsidRPr="008D66C3" w:rsidRDefault="006006AB" w:rsidP="006006AB">
      <w:pPr>
        <w:spacing w:after="0"/>
        <w:ind w:firstLine="708"/>
        <w:jc w:val="center"/>
        <w:rPr>
          <w:rFonts w:ascii="Cambria" w:hAnsi="Cambria" w:cs="Calibri"/>
          <w:b/>
          <w:sz w:val="20"/>
          <w:szCs w:val="20"/>
        </w:rPr>
      </w:pPr>
    </w:p>
    <w:p w:rsidR="006006AB" w:rsidRPr="008D66C3" w:rsidRDefault="006006AB" w:rsidP="006006AB">
      <w:pPr>
        <w:spacing w:after="0"/>
        <w:ind w:firstLine="708"/>
        <w:jc w:val="center"/>
        <w:rPr>
          <w:rFonts w:ascii="Cambria" w:hAnsi="Cambria" w:cs="Calibri"/>
          <w:b/>
          <w:sz w:val="20"/>
          <w:szCs w:val="20"/>
        </w:rPr>
      </w:pP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t>VIII.</w:t>
      </w:r>
    </w:p>
    <w:p w:rsidR="006006AB" w:rsidRPr="008D66C3" w:rsidRDefault="006006AB" w:rsidP="006006AB">
      <w:pPr>
        <w:keepNext/>
        <w:spacing w:after="0"/>
        <w:ind w:left="708" w:firstLine="1"/>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Povinnosti objednávateľa</w:t>
      </w:r>
    </w:p>
    <w:p w:rsidR="006006AB" w:rsidRPr="008D66C3" w:rsidRDefault="006006AB" w:rsidP="006006AB">
      <w:pPr>
        <w:keepNext/>
        <w:spacing w:after="0"/>
        <w:ind w:left="708" w:firstLine="1"/>
        <w:jc w:val="center"/>
        <w:outlineLvl w:val="1"/>
        <w:rPr>
          <w:rFonts w:ascii="Cambria" w:eastAsia="Times New Roman" w:hAnsi="Cambria" w:cs="Calibri"/>
          <w:b/>
          <w:bCs/>
          <w:sz w:val="20"/>
          <w:szCs w:val="20"/>
          <w:lang w:eastAsia="cs-CZ"/>
        </w:rPr>
      </w:pPr>
    </w:p>
    <w:p w:rsidR="006006AB" w:rsidRPr="008D66C3" w:rsidRDefault="006006AB" w:rsidP="006006AB">
      <w:pPr>
        <w:widowControl w:val="0"/>
        <w:suppressAutoHyphens/>
        <w:overflowPunct w:val="0"/>
        <w:autoSpaceDE w:val="0"/>
        <w:autoSpaceDN w:val="0"/>
        <w:adjustRightInd w:val="0"/>
        <w:spacing w:after="0"/>
        <w:ind w:left="567" w:hanging="567"/>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8.1</w:t>
      </w:r>
      <w:r w:rsidRPr="008D66C3">
        <w:rPr>
          <w:rFonts w:ascii="Cambria" w:eastAsia="Times New Roman" w:hAnsi="Cambria" w:cs="Calibri"/>
          <w:kern w:val="1"/>
          <w:sz w:val="20"/>
          <w:szCs w:val="20"/>
          <w:lang w:eastAsia="cs-CZ"/>
        </w:rPr>
        <w:tab/>
        <w:t xml:space="preserve">Objednávateľ sa zaväzuje služby poskytnuté dodávateľom v súlade s touto zmluvou prevziať a zaplatiť za </w:t>
      </w:r>
      <w:proofErr w:type="spellStart"/>
      <w:r w:rsidRPr="008D66C3">
        <w:rPr>
          <w:rFonts w:ascii="Cambria" w:eastAsia="Times New Roman" w:hAnsi="Cambria" w:cs="Calibri"/>
          <w:kern w:val="1"/>
          <w:sz w:val="20"/>
          <w:szCs w:val="20"/>
          <w:lang w:eastAsia="cs-CZ"/>
        </w:rPr>
        <w:t>ne</w:t>
      </w:r>
      <w:proofErr w:type="spellEnd"/>
      <w:r w:rsidRPr="008D66C3">
        <w:rPr>
          <w:rFonts w:ascii="Cambria" w:eastAsia="Times New Roman" w:hAnsi="Cambria" w:cs="Calibri"/>
          <w:kern w:val="1"/>
          <w:sz w:val="20"/>
          <w:szCs w:val="20"/>
          <w:lang w:eastAsia="cs-CZ"/>
        </w:rPr>
        <w:t xml:space="preserve"> dohodnutú kúpnu cenu.</w:t>
      </w:r>
    </w:p>
    <w:p w:rsidR="006006AB" w:rsidRPr="008D66C3" w:rsidRDefault="006006AB" w:rsidP="006006AB">
      <w:pPr>
        <w:widowControl w:val="0"/>
        <w:suppressAutoHyphens/>
        <w:overflowPunct w:val="0"/>
        <w:autoSpaceDE w:val="0"/>
        <w:autoSpaceDN w:val="0"/>
        <w:adjustRightInd w:val="0"/>
        <w:spacing w:after="0"/>
        <w:ind w:left="567" w:hanging="567"/>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8.2</w:t>
      </w:r>
      <w:r w:rsidRPr="008D66C3">
        <w:rPr>
          <w:rFonts w:ascii="Cambria" w:eastAsia="Times New Roman" w:hAnsi="Cambria" w:cs="Calibri"/>
          <w:kern w:val="1"/>
          <w:sz w:val="20"/>
          <w:szCs w:val="20"/>
          <w:lang w:eastAsia="cs-CZ"/>
        </w:rPr>
        <w:tab/>
      </w:r>
      <w:r w:rsidRPr="008D66C3">
        <w:rPr>
          <w:rFonts w:ascii="Cambria" w:hAnsi="Cambria" w:cs="Calibri"/>
          <w:sz w:val="20"/>
          <w:szCs w:val="20"/>
        </w:rPr>
        <w:t>Objednávateľ sa zaväzuje zaplatiť za poskytnuté služby dohodnutú kúpnu cenu riadne a včas (najneskôr posledný deň splatnosti dohodnutý podľa zmluvy).</w:t>
      </w:r>
    </w:p>
    <w:p w:rsidR="006006AB" w:rsidRPr="008D66C3" w:rsidRDefault="006006AB" w:rsidP="006006AB">
      <w:pPr>
        <w:spacing w:after="0"/>
        <w:ind w:left="567" w:hanging="567"/>
        <w:jc w:val="both"/>
        <w:rPr>
          <w:rFonts w:ascii="Cambria" w:hAnsi="Cambria" w:cs="Calibri"/>
          <w:sz w:val="20"/>
          <w:szCs w:val="20"/>
        </w:rPr>
      </w:pPr>
      <w:r w:rsidRPr="008D66C3">
        <w:rPr>
          <w:rFonts w:ascii="Cambria" w:hAnsi="Cambria" w:cs="Calibri"/>
          <w:sz w:val="20"/>
          <w:szCs w:val="20"/>
        </w:rPr>
        <w:t>8.3</w:t>
      </w:r>
      <w:r w:rsidRPr="008D66C3">
        <w:rPr>
          <w:rFonts w:ascii="Cambria" w:hAnsi="Cambria" w:cs="Calibri"/>
          <w:sz w:val="20"/>
          <w:szCs w:val="20"/>
        </w:rPr>
        <w:tab/>
        <w:t>Objednávateľ je povinný skontrolovať, či boli služby poskytnuté dodávateľom v súlade s touto zmluvou a záväznou objednávkou objednávateľa a to ihneď po poskytnutí služby dodávateľom v mieste dodania.</w:t>
      </w:r>
    </w:p>
    <w:p w:rsidR="006006AB" w:rsidRDefault="006006AB" w:rsidP="006006AB">
      <w:pPr>
        <w:spacing w:after="0"/>
        <w:rPr>
          <w:rFonts w:ascii="Cambria" w:hAnsi="Cambria" w:cs="Calibri"/>
          <w:b/>
          <w:sz w:val="20"/>
          <w:szCs w:val="20"/>
        </w:rPr>
      </w:pPr>
    </w:p>
    <w:p w:rsidR="006006AB" w:rsidRDefault="006006AB" w:rsidP="006006AB">
      <w:pPr>
        <w:spacing w:after="0"/>
        <w:rPr>
          <w:rFonts w:ascii="Cambria" w:hAnsi="Cambria" w:cs="Calibri"/>
          <w:b/>
          <w:sz w:val="20"/>
          <w:szCs w:val="20"/>
        </w:rPr>
      </w:pPr>
    </w:p>
    <w:p w:rsidR="006006AB" w:rsidRPr="008D66C3" w:rsidRDefault="006006AB" w:rsidP="006006AB">
      <w:pPr>
        <w:spacing w:after="0"/>
        <w:ind w:firstLine="709"/>
        <w:jc w:val="center"/>
        <w:rPr>
          <w:rFonts w:ascii="Cambria" w:hAnsi="Cambria" w:cs="Calibri"/>
          <w:b/>
          <w:sz w:val="20"/>
          <w:szCs w:val="20"/>
        </w:rPr>
      </w:pPr>
      <w:r w:rsidRPr="008D66C3">
        <w:rPr>
          <w:rFonts w:ascii="Cambria" w:hAnsi="Cambria" w:cs="Calibri"/>
          <w:b/>
          <w:sz w:val="20"/>
          <w:szCs w:val="20"/>
        </w:rPr>
        <w:t>IX.</w:t>
      </w:r>
    </w:p>
    <w:p w:rsidR="006006AB" w:rsidRPr="008D66C3" w:rsidRDefault="006006AB" w:rsidP="006006AB">
      <w:pPr>
        <w:spacing w:after="0"/>
        <w:ind w:firstLine="709"/>
        <w:jc w:val="center"/>
        <w:rPr>
          <w:rFonts w:ascii="Cambria" w:hAnsi="Cambria" w:cs="Calibri"/>
          <w:b/>
          <w:sz w:val="20"/>
          <w:szCs w:val="20"/>
        </w:rPr>
      </w:pPr>
      <w:r w:rsidRPr="008D66C3">
        <w:rPr>
          <w:rFonts w:ascii="Cambria" w:hAnsi="Cambria" w:cs="Calibri"/>
          <w:b/>
          <w:sz w:val="20"/>
          <w:szCs w:val="20"/>
        </w:rPr>
        <w:t>Vady plnenia</w:t>
      </w:r>
    </w:p>
    <w:p w:rsidR="006006AB" w:rsidRPr="008D66C3" w:rsidRDefault="006006AB" w:rsidP="006006AB">
      <w:pPr>
        <w:spacing w:after="0"/>
        <w:ind w:firstLine="708"/>
        <w:jc w:val="center"/>
        <w:rPr>
          <w:rFonts w:ascii="Cambria" w:hAnsi="Cambria" w:cs="Calibri"/>
          <w:b/>
          <w:sz w:val="20"/>
          <w:szCs w:val="20"/>
        </w:rPr>
      </w:pPr>
    </w:p>
    <w:p w:rsidR="006006AB" w:rsidRPr="008D66C3" w:rsidRDefault="006006AB" w:rsidP="006006AB">
      <w:pPr>
        <w:widowControl w:val="0"/>
        <w:suppressAutoHyphens/>
        <w:overflowPunct w:val="0"/>
        <w:autoSpaceDE w:val="0"/>
        <w:autoSpaceDN w:val="0"/>
        <w:adjustRightInd w:val="0"/>
        <w:spacing w:after="0" w:line="240" w:lineRule="auto"/>
        <w:ind w:left="567" w:hanging="567"/>
        <w:contextualSpacing/>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9.1</w:t>
      </w:r>
      <w:r w:rsidRPr="008D66C3">
        <w:rPr>
          <w:rFonts w:ascii="Cambria" w:eastAsia="Times New Roman" w:hAnsi="Cambria" w:cs="Calibri"/>
          <w:kern w:val="1"/>
          <w:sz w:val="20"/>
          <w:szCs w:val="20"/>
          <w:lang w:eastAsia="cs-CZ"/>
        </w:rPr>
        <w:tab/>
      </w:r>
      <w:r w:rsidRPr="008D66C3">
        <w:rPr>
          <w:rFonts w:ascii="Cambria" w:hAnsi="Cambria" w:cs="TimesNewRoman"/>
          <w:sz w:val="20"/>
          <w:szCs w:val="20"/>
        </w:rPr>
        <w:t>Ak objednávateľ zistí, že dodané služby majú</w:t>
      </w:r>
      <w:r w:rsidRPr="008D66C3">
        <w:rPr>
          <w:rFonts w:ascii="Cambria" w:eastAsia="Times New Roman" w:hAnsi="Cambria" w:cs="Calibri"/>
          <w:kern w:val="1"/>
          <w:sz w:val="20"/>
          <w:szCs w:val="20"/>
          <w:lang w:eastAsia="cs-CZ"/>
        </w:rPr>
        <w:t xml:space="preserve"> vady, </w:t>
      </w:r>
      <w:r w:rsidRPr="008D66C3">
        <w:rPr>
          <w:rFonts w:ascii="Cambria" w:hAnsi="Cambria" w:cs="Calibri"/>
          <w:sz w:val="20"/>
          <w:szCs w:val="20"/>
        </w:rPr>
        <w:t xml:space="preserve">má </w:t>
      </w:r>
      <w:r w:rsidRPr="008D66C3">
        <w:rPr>
          <w:rFonts w:ascii="Cambria" w:eastAsia="Times New Roman" w:hAnsi="Cambria" w:cs="Calibri"/>
          <w:kern w:val="1"/>
          <w:sz w:val="20"/>
          <w:szCs w:val="20"/>
          <w:lang w:eastAsia="cs-CZ"/>
        </w:rPr>
        <w:t>právo požadovať:</w:t>
      </w:r>
    </w:p>
    <w:p w:rsidR="006006AB" w:rsidRPr="008D66C3" w:rsidRDefault="006006AB" w:rsidP="006006AB">
      <w:pPr>
        <w:widowControl w:val="0"/>
        <w:suppressAutoHyphens/>
        <w:overflowPunct w:val="0"/>
        <w:autoSpaceDE w:val="0"/>
        <w:autoSpaceDN w:val="0"/>
        <w:adjustRightInd w:val="0"/>
        <w:spacing w:after="0" w:line="240" w:lineRule="auto"/>
        <w:ind w:left="993" w:hanging="426"/>
        <w:contextualSpacing/>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 xml:space="preserve">(i) </w:t>
      </w:r>
      <w:r w:rsidRPr="008D66C3">
        <w:rPr>
          <w:rFonts w:ascii="Cambria" w:eastAsia="Times New Roman" w:hAnsi="Cambria" w:cs="Calibri"/>
          <w:kern w:val="1"/>
          <w:sz w:val="20"/>
          <w:szCs w:val="20"/>
          <w:lang w:eastAsia="cs-CZ"/>
        </w:rPr>
        <w:tab/>
        <w:t xml:space="preserve">poskytnutie náhradného plnenia namiesto </w:t>
      </w:r>
      <w:proofErr w:type="spellStart"/>
      <w:r w:rsidRPr="008D66C3">
        <w:rPr>
          <w:rFonts w:ascii="Cambria" w:eastAsia="Times New Roman" w:hAnsi="Cambria" w:cs="Calibri"/>
          <w:kern w:val="1"/>
          <w:sz w:val="20"/>
          <w:szCs w:val="20"/>
          <w:lang w:eastAsia="cs-CZ"/>
        </w:rPr>
        <w:t>vadného</w:t>
      </w:r>
      <w:proofErr w:type="spellEnd"/>
      <w:r w:rsidRPr="008D66C3">
        <w:rPr>
          <w:rFonts w:ascii="Cambria" w:eastAsia="Times New Roman" w:hAnsi="Cambria" w:cs="Calibri"/>
          <w:kern w:val="1"/>
          <w:sz w:val="20"/>
          <w:szCs w:val="20"/>
          <w:lang w:eastAsia="cs-CZ"/>
        </w:rPr>
        <w:t xml:space="preserve"> plnenia, </w:t>
      </w:r>
    </w:p>
    <w:p w:rsidR="006006AB" w:rsidRPr="008D66C3" w:rsidRDefault="006006AB" w:rsidP="006006AB">
      <w:pPr>
        <w:widowControl w:val="0"/>
        <w:suppressAutoHyphens/>
        <w:overflowPunct w:val="0"/>
        <w:autoSpaceDE w:val="0"/>
        <w:autoSpaceDN w:val="0"/>
        <w:adjustRightInd w:val="0"/>
        <w:spacing w:after="0" w:line="240" w:lineRule="auto"/>
        <w:ind w:left="993" w:hanging="426"/>
        <w:contextualSpacing/>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 xml:space="preserve">(ii) </w:t>
      </w:r>
      <w:r w:rsidRPr="008D66C3">
        <w:rPr>
          <w:rFonts w:ascii="Cambria" w:eastAsia="Times New Roman" w:hAnsi="Cambria" w:cs="Calibri"/>
          <w:kern w:val="1"/>
          <w:sz w:val="20"/>
          <w:szCs w:val="20"/>
          <w:lang w:eastAsia="cs-CZ"/>
        </w:rPr>
        <w:tab/>
        <w:t xml:space="preserve">poskytnutie chýbajúceho plnenia, </w:t>
      </w:r>
    </w:p>
    <w:p w:rsidR="006006AB" w:rsidRPr="008D66C3" w:rsidRDefault="006006AB" w:rsidP="006006AB">
      <w:pPr>
        <w:widowControl w:val="0"/>
        <w:suppressAutoHyphens/>
        <w:overflowPunct w:val="0"/>
        <w:autoSpaceDE w:val="0"/>
        <w:autoSpaceDN w:val="0"/>
        <w:adjustRightInd w:val="0"/>
        <w:spacing w:after="0" w:line="240" w:lineRule="auto"/>
        <w:ind w:left="993" w:hanging="426"/>
        <w:contextualSpacing/>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 xml:space="preserve">(iii) </w:t>
      </w:r>
      <w:r w:rsidRPr="008D66C3">
        <w:rPr>
          <w:rFonts w:ascii="Cambria" w:eastAsia="Times New Roman" w:hAnsi="Cambria" w:cs="Calibri"/>
          <w:kern w:val="1"/>
          <w:sz w:val="20"/>
          <w:szCs w:val="20"/>
          <w:lang w:eastAsia="cs-CZ"/>
        </w:rPr>
        <w:tab/>
        <w:t xml:space="preserve">primeranú zľavu z ceny za poskytnuté služby, alebo </w:t>
      </w:r>
    </w:p>
    <w:p w:rsidR="006006AB" w:rsidRPr="008D66C3" w:rsidRDefault="006006AB" w:rsidP="006006AB">
      <w:pPr>
        <w:widowControl w:val="0"/>
        <w:suppressAutoHyphens/>
        <w:overflowPunct w:val="0"/>
        <w:autoSpaceDE w:val="0"/>
        <w:autoSpaceDN w:val="0"/>
        <w:adjustRightInd w:val="0"/>
        <w:spacing w:after="0" w:line="240" w:lineRule="auto"/>
        <w:ind w:left="993" w:hanging="426"/>
        <w:contextualSpacing/>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(iv)</w:t>
      </w:r>
      <w:r w:rsidRPr="008D66C3">
        <w:rPr>
          <w:rFonts w:ascii="Cambria" w:eastAsia="Times New Roman" w:hAnsi="Cambria" w:cs="Calibri"/>
          <w:kern w:val="1"/>
          <w:sz w:val="20"/>
          <w:szCs w:val="20"/>
          <w:lang w:eastAsia="cs-CZ"/>
        </w:rPr>
        <w:tab/>
        <w:t xml:space="preserve">vystavenie dobropisu na reklamované služby. </w:t>
      </w:r>
    </w:p>
    <w:p w:rsidR="006006AB" w:rsidRPr="008D66C3" w:rsidRDefault="006006AB" w:rsidP="006006AB">
      <w:pPr>
        <w:widowControl w:val="0"/>
        <w:suppressAutoHyphens/>
        <w:overflowPunct w:val="0"/>
        <w:autoSpaceDE w:val="0"/>
        <w:autoSpaceDN w:val="0"/>
        <w:adjustRightInd w:val="0"/>
        <w:spacing w:after="0" w:line="240" w:lineRule="auto"/>
        <w:ind w:left="567"/>
        <w:contextualSpacing/>
        <w:jc w:val="both"/>
        <w:textAlignment w:val="baseline"/>
        <w:rPr>
          <w:rFonts w:ascii="Cambria" w:eastAsia="Times New Roman" w:hAnsi="Cambria" w:cs="Calibri"/>
          <w:kern w:val="1"/>
          <w:sz w:val="20"/>
          <w:szCs w:val="20"/>
          <w:lang w:eastAsia="cs-CZ"/>
        </w:rPr>
      </w:pPr>
      <w:r w:rsidRPr="008D66C3">
        <w:rPr>
          <w:rFonts w:ascii="Cambria" w:eastAsia="Times New Roman" w:hAnsi="Cambria" w:cs="Calibri"/>
          <w:kern w:val="1"/>
          <w:sz w:val="20"/>
          <w:szCs w:val="20"/>
          <w:lang w:eastAsia="cs-CZ"/>
        </w:rPr>
        <w:t xml:space="preserve">Tým nie je dotknuté ustanovenie § 440 Obchodného zákonníka. </w:t>
      </w:r>
    </w:p>
    <w:p w:rsidR="006006AB" w:rsidRPr="008D66C3" w:rsidRDefault="006006AB" w:rsidP="006006AB">
      <w:pPr>
        <w:spacing w:after="0" w:line="240" w:lineRule="auto"/>
        <w:ind w:left="567" w:hanging="567"/>
        <w:contextualSpacing/>
        <w:jc w:val="both"/>
        <w:rPr>
          <w:rFonts w:ascii="Cambria" w:hAnsi="Cambria" w:cs="Calibri"/>
          <w:sz w:val="20"/>
          <w:szCs w:val="20"/>
        </w:rPr>
      </w:pPr>
      <w:r w:rsidRPr="008D66C3">
        <w:rPr>
          <w:rFonts w:ascii="Cambria" w:hAnsi="Cambria" w:cs="Calibri"/>
          <w:sz w:val="20"/>
          <w:szCs w:val="20"/>
        </w:rPr>
        <w:t xml:space="preserve">9.2  </w:t>
      </w:r>
      <w:r w:rsidRPr="008D66C3">
        <w:rPr>
          <w:rFonts w:ascii="Cambria" w:hAnsi="Cambria" w:cs="Calibri"/>
          <w:sz w:val="20"/>
          <w:szCs w:val="20"/>
        </w:rPr>
        <w:tab/>
        <w:t xml:space="preserve">Reklamáciu je objednávateľ povinný uplatniť bez zbytočného odkladu po tom, čo vady zistil, alebo mal zistiť pri vynaložení odbornej starostlivosti pri prehliadke, ktorú je povinný uskutočniť podľa bodu 8.3 tejto zmluvy. </w:t>
      </w:r>
    </w:p>
    <w:p w:rsidR="006006AB" w:rsidRPr="008D66C3" w:rsidRDefault="006006AB" w:rsidP="006006AB">
      <w:pPr>
        <w:spacing w:after="0" w:line="240" w:lineRule="auto"/>
        <w:ind w:left="567"/>
        <w:contextualSpacing/>
        <w:jc w:val="both"/>
        <w:rPr>
          <w:rFonts w:ascii="Cambria" w:hAnsi="Cambria" w:cs="Calibri"/>
          <w:sz w:val="20"/>
          <w:szCs w:val="20"/>
        </w:rPr>
      </w:pPr>
      <w:r w:rsidRPr="008D66C3">
        <w:rPr>
          <w:rFonts w:ascii="Cambria" w:hAnsi="Cambria" w:cs="Calibri"/>
          <w:sz w:val="20"/>
          <w:szCs w:val="20"/>
        </w:rPr>
        <w:t>Ak oprávnenú reklamáciu objednávateľ uplatní v lehote do 7 dní odo dňa poskytnutia (dodania) služby, má právo na vrátenie celej ceny za poskytnuté služby.</w:t>
      </w:r>
    </w:p>
    <w:p w:rsidR="006006AB" w:rsidRPr="008D66C3" w:rsidRDefault="006006AB" w:rsidP="006006AB">
      <w:pPr>
        <w:spacing w:after="0" w:line="240" w:lineRule="auto"/>
        <w:ind w:left="567"/>
        <w:contextualSpacing/>
        <w:jc w:val="both"/>
        <w:rPr>
          <w:rFonts w:ascii="Cambria" w:hAnsi="Cambria" w:cs="Calibri"/>
          <w:sz w:val="20"/>
          <w:szCs w:val="20"/>
        </w:rPr>
      </w:pPr>
      <w:r w:rsidRPr="008D66C3">
        <w:rPr>
          <w:rFonts w:ascii="Cambria" w:hAnsi="Cambria" w:cs="Calibri"/>
          <w:sz w:val="20"/>
          <w:szCs w:val="20"/>
        </w:rPr>
        <w:t xml:space="preserve">V písomnej reklamácii je objednávateľ povinný uviesť číslo faktúry, alebo dodacieho listu vzťahujúce sa na </w:t>
      </w:r>
      <w:proofErr w:type="spellStart"/>
      <w:r w:rsidRPr="008D66C3">
        <w:rPr>
          <w:rFonts w:ascii="Cambria" w:hAnsi="Cambria" w:cs="Calibri"/>
          <w:sz w:val="20"/>
          <w:szCs w:val="20"/>
        </w:rPr>
        <w:t>vadné</w:t>
      </w:r>
      <w:proofErr w:type="spellEnd"/>
      <w:r w:rsidRPr="008D66C3">
        <w:rPr>
          <w:rFonts w:ascii="Cambria" w:hAnsi="Cambria" w:cs="Calibri"/>
          <w:sz w:val="20"/>
          <w:szCs w:val="20"/>
        </w:rPr>
        <w:t xml:space="preserve"> plnenie.</w:t>
      </w:r>
    </w:p>
    <w:p w:rsidR="006006AB" w:rsidRPr="008D66C3" w:rsidRDefault="006006AB" w:rsidP="006006AB">
      <w:pPr>
        <w:spacing w:after="0" w:line="240" w:lineRule="auto"/>
        <w:ind w:left="567" w:hanging="567"/>
        <w:contextualSpacing/>
        <w:jc w:val="both"/>
        <w:rPr>
          <w:rFonts w:ascii="Cambria" w:hAnsi="Cambria" w:cs="Calibri"/>
          <w:sz w:val="20"/>
          <w:szCs w:val="20"/>
        </w:rPr>
      </w:pPr>
      <w:r w:rsidRPr="008D66C3">
        <w:rPr>
          <w:rFonts w:ascii="Cambria" w:hAnsi="Cambria" w:cs="Calibri"/>
          <w:sz w:val="20"/>
          <w:szCs w:val="20"/>
        </w:rPr>
        <w:t>9.3</w:t>
      </w:r>
      <w:r w:rsidRPr="008D66C3">
        <w:rPr>
          <w:rFonts w:ascii="Cambria" w:hAnsi="Cambria" w:cs="Calibri"/>
          <w:sz w:val="20"/>
          <w:szCs w:val="20"/>
        </w:rPr>
        <w:tab/>
        <w:t xml:space="preserve">Práva objednávateľa </w:t>
      </w:r>
      <w:r w:rsidRPr="008D66C3">
        <w:rPr>
          <w:rFonts w:ascii="Cambria" w:hAnsi="Cambria"/>
          <w:sz w:val="20"/>
          <w:szCs w:val="20"/>
        </w:rPr>
        <w:t xml:space="preserve">zo zodpovednosti za </w:t>
      </w:r>
      <w:r w:rsidRPr="008D66C3">
        <w:rPr>
          <w:rFonts w:ascii="Cambria" w:hAnsi="Cambria"/>
          <w:iCs/>
          <w:sz w:val="20"/>
          <w:szCs w:val="20"/>
        </w:rPr>
        <w:t>vady</w:t>
      </w:r>
      <w:r w:rsidRPr="008D66C3">
        <w:rPr>
          <w:rFonts w:ascii="Cambria" w:hAnsi="Cambria"/>
          <w:sz w:val="20"/>
          <w:szCs w:val="20"/>
        </w:rPr>
        <w:t xml:space="preserve"> poskytnutej </w:t>
      </w:r>
      <w:r w:rsidRPr="008D66C3">
        <w:rPr>
          <w:rFonts w:ascii="Cambria" w:hAnsi="Cambria"/>
          <w:iCs/>
          <w:sz w:val="20"/>
          <w:szCs w:val="20"/>
        </w:rPr>
        <w:t>služby</w:t>
      </w:r>
      <w:r w:rsidRPr="008D66C3">
        <w:rPr>
          <w:rFonts w:ascii="Cambria" w:hAnsi="Cambria" w:cs="Calibri"/>
          <w:sz w:val="20"/>
          <w:szCs w:val="20"/>
        </w:rPr>
        <w:t xml:space="preserve"> sa nemôžu priznať v súdnom konaní, ak ich objednávateľ neuplatní najneskôr do dvoch rokov od doby poskytnutia služby. Pri vadách, na ktoré sa vzťahuje záruka, platí namiesto tejto lehoty záručná doba.</w:t>
      </w:r>
    </w:p>
    <w:p w:rsidR="006006AB" w:rsidRPr="008D66C3" w:rsidRDefault="006006AB" w:rsidP="006006AB">
      <w:pPr>
        <w:spacing w:after="0"/>
        <w:ind w:firstLine="708"/>
        <w:jc w:val="center"/>
        <w:rPr>
          <w:rFonts w:ascii="Cambria" w:hAnsi="Cambria" w:cs="Calibri"/>
          <w:b/>
          <w:sz w:val="20"/>
          <w:szCs w:val="20"/>
        </w:rPr>
      </w:pPr>
    </w:p>
    <w:p w:rsidR="006006AB" w:rsidRDefault="006006AB" w:rsidP="006006AB">
      <w:pPr>
        <w:autoSpaceDE w:val="0"/>
        <w:autoSpaceDN w:val="0"/>
        <w:adjustRightInd w:val="0"/>
        <w:spacing w:after="0"/>
        <w:ind w:left="567" w:hanging="567"/>
        <w:jc w:val="both"/>
        <w:rPr>
          <w:rFonts w:ascii="Cambria" w:eastAsia="Times New Roman" w:hAnsi="Cambria" w:cs="Calibri"/>
          <w:kern w:val="1"/>
          <w:sz w:val="20"/>
          <w:szCs w:val="20"/>
          <w:lang w:eastAsia="cs-CZ"/>
        </w:rPr>
      </w:pP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t>X.</w:t>
      </w:r>
    </w:p>
    <w:p w:rsidR="006006AB" w:rsidRPr="008D66C3" w:rsidRDefault="006006AB" w:rsidP="006006AB">
      <w:pPr>
        <w:keepNext/>
        <w:spacing w:after="0"/>
        <w:ind w:firstLine="567"/>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Doba trvania zmluvy</w:t>
      </w:r>
    </w:p>
    <w:p w:rsidR="006006AB" w:rsidRPr="008D66C3" w:rsidRDefault="006006AB" w:rsidP="006006AB">
      <w:pPr>
        <w:spacing w:after="0"/>
        <w:ind w:left="567" w:hanging="567"/>
        <w:jc w:val="both"/>
        <w:rPr>
          <w:rFonts w:ascii="Cambria" w:hAnsi="Cambria" w:cs="Calibri"/>
          <w:sz w:val="20"/>
          <w:szCs w:val="20"/>
        </w:rPr>
      </w:pPr>
    </w:p>
    <w:p w:rsidR="006006AB" w:rsidRPr="00191619" w:rsidRDefault="006006AB" w:rsidP="00191619">
      <w:pPr>
        <w:spacing w:after="0"/>
        <w:ind w:left="567" w:hanging="567"/>
        <w:jc w:val="both"/>
        <w:rPr>
          <w:rFonts w:ascii="Cambria" w:hAnsi="Cambria" w:cs="Calibri"/>
          <w:b/>
          <w:sz w:val="20"/>
          <w:szCs w:val="20"/>
        </w:rPr>
      </w:pPr>
      <w:r w:rsidRPr="008D66C3">
        <w:rPr>
          <w:rFonts w:ascii="Cambria" w:hAnsi="Cambria" w:cs="Calibri"/>
          <w:sz w:val="20"/>
          <w:szCs w:val="20"/>
        </w:rPr>
        <w:t xml:space="preserve">10.1 </w:t>
      </w:r>
      <w:r w:rsidRPr="008D66C3">
        <w:rPr>
          <w:rFonts w:ascii="Cambria" w:hAnsi="Cambria" w:cs="Calibri"/>
          <w:sz w:val="20"/>
          <w:szCs w:val="20"/>
        </w:rPr>
        <w:tab/>
      </w:r>
      <w:r w:rsidRPr="00191619">
        <w:rPr>
          <w:rFonts w:ascii="Cambria" w:hAnsi="Cambria" w:cs="Calibri"/>
          <w:sz w:val="20"/>
          <w:szCs w:val="20"/>
        </w:rPr>
        <w:t>T</w:t>
      </w:r>
      <w:r w:rsidR="00514222" w:rsidRPr="00191619">
        <w:rPr>
          <w:rFonts w:ascii="Cambria" w:eastAsiaTheme="minorHAnsi" w:hAnsi="Cambria" w:cs="Arial"/>
          <w:sz w:val="20"/>
          <w:szCs w:val="20"/>
        </w:rPr>
        <w:t xml:space="preserve">áto rámcová dohoda sa uzatvára na </w:t>
      </w:r>
      <w:r w:rsidR="00514222" w:rsidRPr="005527C2">
        <w:rPr>
          <w:rFonts w:ascii="Cambria" w:eastAsiaTheme="minorHAnsi" w:hAnsi="Cambria" w:cs="Arial"/>
          <w:b/>
          <w:sz w:val="20"/>
          <w:szCs w:val="20"/>
        </w:rPr>
        <w:t>dobu 12 mesiacov</w:t>
      </w:r>
      <w:r w:rsidR="00514222" w:rsidRPr="00191619">
        <w:rPr>
          <w:rFonts w:ascii="Cambria" w:eastAsiaTheme="minorHAnsi" w:hAnsi="Cambria" w:cs="Arial"/>
          <w:sz w:val="20"/>
          <w:szCs w:val="20"/>
        </w:rPr>
        <w:t xml:space="preserve">, resp. </w:t>
      </w:r>
      <w:r w:rsidR="00514222" w:rsidRPr="005527C2">
        <w:rPr>
          <w:rFonts w:ascii="Cambria" w:eastAsiaTheme="minorHAnsi" w:hAnsi="Cambria" w:cs="Arial"/>
          <w:b/>
          <w:sz w:val="20"/>
          <w:szCs w:val="20"/>
        </w:rPr>
        <w:t>do naplnenia finančného limitu</w:t>
      </w:r>
      <w:r w:rsidR="00514222" w:rsidRPr="00191619">
        <w:rPr>
          <w:rFonts w:ascii="Cambria" w:eastAsiaTheme="minorHAnsi" w:hAnsi="Cambria" w:cs="Arial"/>
          <w:sz w:val="20"/>
          <w:szCs w:val="20"/>
        </w:rPr>
        <w:t xml:space="preserve">, ktorý sa rovná zmluvnej cene podľa tejto rámcovej </w:t>
      </w:r>
      <w:r w:rsidR="00191619">
        <w:rPr>
          <w:rFonts w:ascii="Cambria" w:eastAsiaTheme="minorHAnsi" w:hAnsi="Cambria" w:cs="Arial"/>
          <w:sz w:val="20"/>
          <w:szCs w:val="20"/>
        </w:rPr>
        <w:t>zmluva</w:t>
      </w:r>
      <w:r w:rsidR="00514222" w:rsidRPr="00191619">
        <w:rPr>
          <w:rFonts w:ascii="Cambria" w:eastAsiaTheme="minorHAnsi" w:hAnsi="Cambria" w:cs="Arial"/>
          <w:sz w:val="20"/>
          <w:szCs w:val="20"/>
        </w:rPr>
        <w:t xml:space="preserve">, pričom táto rámcová </w:t>
      </w:r>
      <w:r w:rsidR="00191619">
        <w:rPr>
          <w:rFonts w:ascii="Cambria" w:eastAsiaTheme="minorHAnsi" w:hAnsi="Cambria" w:cs="Arial"/>
          <w:sz w:val="20"/>
          <w:szCs w:val="20"/>
        </w:rPr>
        <w:t>zmluva</w:t>
      </w:r>
      <w:r w:rsidR="00514222" w:rsidRPr="00191619">
        <w:rPr>
          <w:rFonts w:ascii="Cambria" w:eastAsiaTheme="minorHAnsi" w:hAnsi="Cambria" w:cs="Arial"/>
          <w:sz w:val="20"/>
          <w:szCs w:val="20"/>
        </w:rPr>
        <w:t xml:space="preserve"> zaniká z tej právnej skutočnosti, ktorá </w:t>
      </w:r>
      <w:r w:rsidR="00514222" w:rsidRPr="005527C2">
        <w:rPr>
          <w:rFonts w:ascii="Cambria" w:eastAsiaTheme="minorHAnsi" w:hAnsi="Cambria" w:cs="Arial"/>
          <w:sz w:val="20"/>
          <w:szCs w:val="20"/>
          <w:u w:val="single"/>
        </w:rPr>
        <w:t>nastane ako prvá</w:t>
      </w:r>
      <w:r w:rsidR="00514222" w:rsidRPr="00191619">
        <w:rPr>
          <w:rFonts w:ascii="Cambria" w:eastAsiaTheme="minorHAnsi" w:hAnsi="Cambria" w:cs="Arial"/>
          <w:sz w:val="20"/>
          <w:szCs w:val="20"/>
        </w:rPr>
        <w:t>. Rozsah odobratých služieb bude závislý od aktuálnych potrieb objednávateľa počas trvania rámcovej dohody, ale najviac v</w:t>
      </w:r>
      <w:r w:rsidR="00191619">
        <w:rPr>
          <w:rFonts w:ascii="Cambria" w:eastAsiaTheme="minorHAnsi" w:hAnsi="Cambria" w:cs="Arial"/>
          <w:sz w:val="20"/>
          <w:szCs w:val="20"/>
        </w:rPr>
        <w:t xml:space="preserve"> </w:t>
      </w:r>
      <w:r w:rsidR="00514222" w:rsidRPr="00191619">
        <w:rPr>
          <w:rFonts w:ascii="Cambria" w:eastAsiaTheme="minorHAnsi" w:hAnsi="Cambria" w:cs="Arial"/>
          <w:sz w:val="20"/>
          <w:szCs w:val="20"/>
        </w:rPr>
        <w:t>rozsahu celkovej zmluvnej ceny.</w:t>
      </w:r>
    </w:p>
    <w:p w:rsidR="00514222" w:rsidRDefault="00514222" w:rsidP="006006AB">
      <w:pPr>
        <w:spacing w:after="0"/>
        <w:ind w:firstLine="708"/>
        <w:jc w:val="center"/>
        <w:rPr>
          <w:rFonts w:ascii="Cambria" w:hAnsi="Cambria" w:cs="Calibri"/>
          <w:b/>
          <w:sz w:val="20"/>
          <w:szCs w:val="20"/>
        </w:rPr>
      </w:pPr>
    </w:p>
    <w:p w:rsidR="00514222" w:rsidRPr="008D66C3" w:rsidRDefault="00514222" w:rsidP="006006AB">
      <w:pPr>
        <w:spacing w:after="0"/>
        <w:ind w:firstLine="708"/>
        <w:jc w:val="center"/>
        <w:rPr>
          <w:rFonts w:ascii="Cambria" w:hAnsi="Cambria" w:cs="Calibri"/>
          <w:b/>
          <w:sz w:val="20"/>
          <w:szCs w:val="20"/>
        </w:rPr>
      </w:pPr>
    </w:p>
    <w:p w:rsidR="00191619" w:rsidRDefault="00191619" w:rsidP="006006AB">
      <w:pPr>
        <w:spacing w:after="0"/>
        <w:ind w:firstLine="708"/>
        <w:jc w:val="center"/>
        <w:rPr>
          <w:rFonts w:ascii="Cambria" w:hAnsi="Cambria" w:cs="Calibri"/>
          <w:b/>
          <w:sz w:val="20"/>
          <w:szCs w:val="20"/>
        </w:rPr>
      </w:pPr>
    </w:p>
    <w:p w:rsidR="00191619" w:rsidRDefault="00191619" w:rsidP="006006AB">
      <w:pPr>
        <w:spacing w:after="0"/>
        <w:ind w:firstLine="708"/>
        <w:jc w:val="center"/>
        <w:rPr>
          <w:rFonts w:ascii="Cambria" w:hAnsi="Cambria" w:cs="Calibri"/>
          <w:b/>
          <w:sz w:val="20"/>
          <w:szCs w:val="20"/>
        </w:rPr>
      </w:pPr>
    </w:p>
    <w:p w:rsidR="00191619" w:rsidRDefault="00191619" w:rsidP="006006AB">
      <w:pPr>
        <w:spacing w:after="0"/>
        <w:ind w:firstLine="708"/>
        <w:jc w:val="center"/>
        <w:rPr>
          <w:rFonts w:ascii="Cambria" w:hAnsi="Cambria" w:cs="Calibri"/>
          <w:b/>
          <w:sz w:val="20"/>
          <w:szCs w:val="20"/>
        </w:rPr>
      </w:pPr>
    </w:p>
    <w:p w:rsidR="00191619" w:rsidRDefault="00191619" w:rsidP="006006AB">
      <w:pPr>
        <w:spacing w:after="0"/>
        <w:ind w:firstLine="708"/>
        <w:jc w:val="center"/>
        <w:rPr>
          <w:rFonts w:ascii="Cambria" w:hAnsi="Cambria" w:cs="Calibri"/>
          <w:b/>
          <w:sz w:val="20"/>
          <w:szCs w:val="20"/>
        </w:rPr>
      </w:pPr>
    </w:p>
    <w:p w:rsidR="006006AB" w:rsidRPr="008D66C3" w:rsidRDefault="006006AB" w:rsidP="006006AB">
      <w:pPr>
        <w:spacing w:after="0"/>
        <w:ind w:firstLine="708"/>
        <w:jc w:val="center"/>
        <w:rPr>
          <w:rFonts w:ascii="Cambria" w:hAnsi="Cambria" w:cs="Calibri"/>
          <w:b/>
          <w:sz w:val="20"/>
          <w:szCs w:val="20"/>
        </w:rPr>
      </w:pPr>
      <w:r w:rsidRPr="008D66C3">
        <w:rPr>
          <w:rFonts w:ascii="Cambria" w:hAnsi="Cambria" w:cs="Calibri"/>
          <w:b/>
          <w:sz w:val="20"/>
          <w:szCs w:val="20"/>
        </w:rPr>
        <w:t>XI.</w:t>
      </w:r>
    </w:p>
    <w:p w:rsidR="006006AB" w:rsidRPr="008D66C3" w:rsidRDefault="006006AB" w:rsidP="006006AB">
      <w:pPr>
        <w:keepNext/>
        <w:spacing w:after="0"/>
        <w:ind w:firstLine="708"/>
        <w:jc w:val="center"/>
        <w:outlineLvl w:val="1"/>
        <w:rPr>
          <w:rFonts w:ascii="Cambria" w:eastAsia="Times New Roman" w:hAnsi="Cambria" w:cs="Calibri"/>
          <w:b/>
          <w:bCs/>
          <w:sz w:val="20"/>
          <w:szCs w:val="20"/>
          <w:lang w:eastAsia="cs-CZ"/>
        </w:rPr>
      </w:pPr>
      <w:r w:rsidRPr="008D66C3">
        <w:rPr>
          <w:rFonts w:ascii="Cambria" w:eastAsia="Times New Roman" w:hAnsi="Cambria" w:cs="Calibri"/>
          <w:b/>
          <w:bCs/>
          <w:sz w:val="20"/>
          <w:szCs w:val="20"/>
          <w:lang w:eastAsia="cs-CZ"/>
        </w:rPr>
        <w:t>Zánik zmluvy</w:t>
      </w:r>
    </w:p>
    <w:p w:rsidR="006006AB" w:rsidRPr="008D66C3" w:rsidRDefault="006006AB" w:rsidP="006006AB">
      <w:pPr>
        <w:keepNext/>
        <w:spacing w:after="0"/>
        <w:ind w:firstLine="567"/>
        <w:jc w:val="center"/>
        <w:outlineLvl w:val="1"/>
        <w:rPr>
          <w:rFonts w:ascii="Cambria" w:eastAsia="Times New Roman" w:hAnsi="Cambria" w:cs="Calibri"/>
          <w:b/>
          <w:bCs/>
          <w:sz w:val="20"/>
          <w:szCs w:val="20"/>
          <w:lang w:eastAsia="cs-CZ"/>
        </w:rPr>
      </w:pPr>
    </w:p>
    <w:p w:rsidR="006006AB" w:rsidRPr="008D66C3" w:rsidRDefault="006006AB" w:rsidP="006006AB">
      <w:pPr>
        <w:spacing w:after="0"/>
        <w:ind w:left="567" w:hanging="567"/>
        <w:jc w:val="both"/>
        <w:rPr>
          <w:rFonts w:ascii="Cambria" w:hAnsi="Cambria" w:cs="Calibri"/>
          <w:sz w:val="20"/>
          <w:szCs w:val="20"/>
        </w:rPr>
      </w:pPr>
      <w:r w:rsidRPr="008D66C3">
        <w:rPr>
          <w:rFonts w:ascii="Cambria" w:hAnsi="Cambria" w:cs="Calibri"/>
          <w:sz w:val="20"/>
          <w:szCs w:val="20"/>
        </w:rPr>
        <w:t>11.1</w:t>
      </w:r>
      <w:r w:rsidRPr="008D66C3">
        <w:rPr>
          <w:rFonts w:ascii="Cambria" w:hAnsi="Cambria" w:cs="Calibri"/>
          <w:sz w:val="20"/>
          <w:szCs w:val="20"/>
        </w:rPr>
        <w:tab/>
        <w:t>Zmluvné strany sú oprávnené ukončiť zmluvu aj pred uplynutím doby trvania zmluvy uvedenej v čl. X tejto zmluvy:</w:t>
      </w:r>
    </w:p>
    <w:p w:rsidR="006006AB" w:rsidRPr="008D66C3" w:rsidRDefault="006006AB" w:rsidP="006006AB">
      <w:pPr>
        <w:spacing w:after="0"/>
        <w:ind w:left="851" w:hanging="284"/>
        <w:jc w:val="both"/>
        <w:rPr>
          <w:rFonts w:ascii="Cambria" w:hAnsi="Cambria" w:cs="Calibri"/>
          <w:sz w:val="20"/>
          <w:szCs w:val="20"/>
        </w:rPr>
      </w:pPr>
      <w:r w:rsidRPr="008D66C3">
        <w:rPr>
          <w:rFonts w:ascii="Cambria" w:hAnsi="Cambria" w:cs="Calibri"/>
          <w:sz w:val="20"/>
          <w:szCs w:val="20"/>
        </w:rPr>
        <w:t xml:space="preserve">a/ </w:t>
      </w:r>
      <w:r w:rsidRPr="008D66C3">
        <w:rPr>
          <w:rFonts w:ascii="Cambria" w:hAnsi="Cambria" w:cs="Calibri"/>
          <w:sz w:val="20"/>
          <w:szCs w:val="20"/>
        </w:rPr>
        <w:tab/>
        <w:t>dohodou;</w:t>
      </w:r>
    </w:p>
    <w:p w:rsidR="006006AB" w:rsidRPr="008D66C3" w:rsidRDefault="006006AB" w:rsidP="006006AB">
      <w:pPr>
        <w:spacing w:after="0"/>
        <w:ind w:left="851" w:hanging="284"/>
        <w:jc w:val="both"/>
        <w:rPr>
          <w:rFonts w:ascii="Cambria" w:hAnsi="Cambria" w:cs="Calibri"/>
          <w:sz w:val="20"/>
          <w:szCs w:val="20"/>
        </w:rPr>
      </w:pPr>
      <w:r w:rsidRPr="008D66C3">
        <w:rPr>
          <w:rFonts w:ascii="Cambria" w:hAnsi="Cambria" w:cs="Calibri"/>
          <w:sz w:val="20"/>
          <w:szCs w:val="20"/>
        </w:rPr>
        <w:t>b/</w:t>
      </w:r>
      <w:r w:rsidRPr="008D66C3">
        <w:rPr>
          <w:rFonts w:ascii="Cambria" w:hAnsi="Cambria" w:cs="Calibri"/>
          <w:sz w:val="20"/>
          <w:szCs w:val="20"/>
        </w:rPr>
        <w:tab/>
        <w:t>písomnou výpoveďou danou ktoroukoľvek zo zmluvných strán  a to kedykoľvek aj bez uvedenia dôvodu. Výpovedná doba sú dva mesiace; začína plynúť od prvého dňa kalendárneho mesiaca nasledujúceho po doručení výpovede druhej zmluvnej strane a skončí  sa uplynutím posledného dňa príslušného kalendárneho mesiaca.</w:t>
      </w:r>
    </w:p>
    <w:p w:rsidR="006006AB" w:rsidRPr="008D66C3" w:rsidRDefault="006006AB" w:rsidP="006006AB">
      <w:pPr>
        <w:spacing w:after="0"/>
        <w:ind w:left="567" w:hanging="567"/>
        <w:jc w:val="both"/>
        <w:rPr>
          <w:rFonts w:ascii="Cambria" w:hAnsi="Cambria" w:cs="Calibri"/>
          <w:sz w:val="20"/>
          <w:szCs w:val="20"/>
        </w:rPr>
      </w:pPr>
      <w:r w:rsidRPr="008D66C3">
        <w:rPr>
          <w:rFonts w:ascii="Cambria" w:hAnsi="Cambria" w:cs="Calibri"/>
          <w:sz w:val="20"/>
          <w:szCs w:val="20"/>
        </w:rPr>
        <w:t>11.2</w:t>
      </w:r>
      <w:r w:rsidRPr="008D66C3">
        <w:rPr>
          <w:rFonts w:ascii="Cambria" w:hAnsi="Cambria" w:cs="Calibri"/>
          <w:sz w:val="20"/>
          <w:szCs w:val="20"/>
        </w:rPr>
        <w:tab/>
        <w:t xml:space="preserve">Objednávateľ je oprávnený ukončiť túto zmluvu aj jednostranným písomným odstúpením od tejto zmluvy v prípade porušenia zmluvy dodávateľom. </w:t>
      </w:r>
    </w:p>
    <w:p w:rsidR="006006AB" w:rsidRPr="008D66C3" w:rsidRDefault="006006AB" w:rsidP="006006AB">
      <w:pPr>
        <w:spacing w:after="0"/>
        <w:ind w:left="567" w:hanging="567"/>
        <w:jc w:val="both"/>
        <w:rPr>
          <w:rFonts w:ascii="Cambria" w:hAnsi="Cambria" w:cs="Calibri"/>
          <w:sz w:val="20"/>
          <w:szCs w:val="20"/>
        </w:rPr>
      </w:pPr>
      <w:r w:rsidRPr="008D66C3">
        <w:rPr>
          <w:rFonts w:ascii="Cambria" w:hAnsi="Cambria" w:cs="Calibri"/>
          <w:sz w:val="20"/>
          <w:szCs w:val="20"/>
        </w:rPr>
        <w:tab/>
        <w:t>Za porušenie tejto zmluvy dodávateľom sa považuje najmä:</w:t>
      </w:r>
    </w:p>
    <w:p w:rsidR="006006AB" w:rsidRPr="008D66C3" w:rsidRDefault="006006AB" w:rsidP="006006AB">
      <w:pPr>
        <w:spacing w:after="0"/>
        <w:ind w:left="567"/>
        <w:jc w:val="both"/>
        <w:rPr>
          <w:rFonts w:ascii="Cambria" w:hAnsi="Cambria" w:cs="Calibri"/>
          <w:sz w:val="20"/>
          <w:szCs w:val="20"/>
        </w:rPr>
      </w:pPr>
      <w:r w:rsidRPr="008D66C3">
        <w:rPr>
          <w:rFonts w:ascii="Cambria" w:hAnsi="Cambria" w:cs="Calibri"/>
          <w:sz w:val="20"/>
          <w:szCs w:val="20"/>
        </w:rPr>
        <w:t>(i)    omeškanie s dodaním služieb o viac ako 15 dní;</w:t>
      </w:r>
    </w:p>
    <w:p w:rsidR="006006AB" w:rsidRPr="008D66C3" w:rsidRDefault="006006AB" w:rsidP="006006AB">
      <w:pPr>
        <w:spacing w:after="0"/>
        <w:ind w:left="567" w:hanging="425"/>
        <w:jc w:val="both"/>
        <w:rPr>
          <w:rFonts w:ascii="Cambria" w:hAnsi="Cambria" w:cs="Calibri"/>
          <w:sz w:val="20"/>
          <w:szCs w:val="20"/>
        </w:rPr>
      </w:pPr>
      <w:r w:rsidRPr="008D66C3">
        <w:rPr>
          <w:rFonts w:ascii="Cambria" w:hAnsi="Cambria" w:cs="Calibri"/>
          <w:sz w:val="20"/>
          <w:szCs w:val="20"/>
        </w:rPr>
        <w:tab/>
        <w:t xml:space="preserve">(ii)   opakované dodanie služieb v nezodpovedajúcej kvalite alebo množstve; </w:t>
      </w:r>
    </w:p>
    <w:p w:rsidR="006006AB" w:rsidRPr="008D66C3" w:rsidRDefault="006006AB" w:rsidP="006006AB">
      <w:pPr>
        <w:spacing w:after="0"/>
        <w:ind w:left="567"/>
        <w:jc w:val="both"/>
        <w:rPr>
          <w:rFonts w:ascii="Cambria" w:hAnsi="Cambria" w:cs="Calibri"/>
          <w:sz w:val="20"/>
          <w:szCs w:val="20"/>
        </w:rPr>
      </w:pPr>
      <w:r w:rsidRPr="008D66C3">
        <w:rPr>
          <w:rFonts w:ascii="Cambria" w:hAnsi="Cambria" w:cs="Calibri"/>
          <w:sz w:val="20"/>
          <w:szCs w:val="20"/>
        </w:rPr>
        <w:t>(iii) nečinnosť dodávateľa vo vzťahu k povinnosti predložiť cenovú ponuku za účelom stanovenia ceny opakovaného.</w:t>
      </w:r>
    </w:p>
    <w:p w:rsidR="006006AB" w:rsidRPr="008D66C3" w:rsidRDefault="006006AB" w:rsidP="006006AB">
      <w:pPr>
        <w:spacing w:after="0"/>
        <w:ind w:left="567" w:hanging="567"/>
        <w:jc w:val="both"/>
        <w:rPr>
          <w:rFonts w:ascii="Cambria" w:hAnsi="Cambria" w:cs="Calibri"/>
          <w:sz w:val="20"/>
          <w:szCs w:val="20"/>
        </w:rPr>
      </w:pPr>
      <w:r w:rsidRPr="008D66C3">
        <w:rPr>
          <w:rFonts w:ascii="Cambria" w:hAnsi="Cambria" w:cs="Calibri"/>
          <w:sz w:val="20"/>
          <w:szCs w:val="20"/>
        </w:rPr>
        <w:t>11.3</w:t>
      </w:r>
      <w:r w:rsidRPr="008D66C3">
        <w:rPr>
          <w:rFonts w:ascii="Cambria" w:hAnsi="Cambria" w:cs="Calibri"/>
          <w:sz w:val="20"/>
          <w:szCs w:val="20"/>
        </w:rPr>
        <w:tab/>
        <w:t xml:space="preserve">Odstúpenie od tejto zmluvy sa spravuje ustanoveniami § 344 a </w:t>
      </w:r>
      <w:proofErr w:type="spellStart"/>
      <w:r w:rsidRPr="008D66C3">
        <w:rPr>
          <w:rFonts w:ascii="Cambria" w:hAnsi="Cambria" w:cs="Calibri"/>
          <w:sz w:val="20"/>
          <w:szCs w:val="20"/>
        </w:rPr>
        <w:t>nasl</w:t>
      </w:r>
      <w:proofErr w:type="spellEnd"/>
      <w:r w:rsidRPr="008D66C3">
        <w:rPr>
          <w:rFonts w:ascii="Cambria" w:hAnsi="Cambria" w:cs="Calibri"/>
          <w:sz w:val="20"/>
          <w:szCs w:val="20"/>
        </w:rPr>
        <w:t>. Obchodného zákonníka. Účinnosť odstúpenia od zmluvy nastane okamihom jeho doručenia objednávateľovi.</w:t>
      </w:r>
    </w:p>
    <w:p w:rsidR="006006AB" w:rsidRPr="008D66C3" w:rsidRDefault="006006AB" w:rsidP="006006AB">
      <w:pPr>
        <w:spacing w:after="0"/>
        <w:ind w:firstLine="567"/>
        <w:jc w:val="center"/>
        <w:rPr>
          <w:rFonts w:ascii="Cambria" w:hAnsi="Cambria" w:cs="Calibri"/>
          <w:b/>
          <w:sz w:val="20"/>
          <w:szCs w:val="20"/>
        </w:rPr>
      </w:pPr>
    </w:p>
    <w:p w:rsidR="006006AB" w:rsidRPr="008D66C3" w:rsidRDefault="006006AB" w:rsidP="006006AB">
      <w:pPr>
        <w:spacing w:after="0"/>
        <w:ind w:firstLine="567"/>
        <w:jc w:val="center"/>
        <w:rPr>
          <w:rFonts w:ascii="Cambria" w:hAnsi="Cambria" w:cs="Calibri"/>
          <w:b/>
          <w:sz w:val="20"/>
          <w:szCs w:val="20"/>
        </w:rPr>
      </w:pPr>
    </w:p>
    <w:p w:rsidR="006006AB" w:rsidRPr="008D66C3" w:rsidRDefault="006006AB" w:rsidP="006006AB">
      <w:pPr>
        <w:spacing w:after="0"/>
        <w:ind w:firstLine="567"/>
        <w:jc w:val="center"/>
        <w:rPr>
          <w:rFonts w:ascii="Cambria" w:hAnsi="Cambria" w:cs="Calibri"/>
          <w:b/>
          <w:sz w:val="20"/>
          <w:szCs w:val="20"/>
        </w:rPr>
      </w:pPr>
      <w:r w:rsidRPr="008D66C3">
        <w:rPr>
          <w:rFonts w:ascii="Cambria" w:hAnsi="Cambria" w:cs="Calibri"/>
          <w:b/>
          <w:sz w:val="20"/>
          <w:szCs w:val="20"/>
        </w:rPr>
        <w:t>XII.</w:t>
      </w:r>
    </w:p>
    <w:p w:rsidR="006006AB" w:rsidRPr="008D66C3" w:rsidRDefault="006006AB" w:rsidP="006006AB">
      <w:pPr>
        <w:keepNext/>
        <w:spacing w:after="0"/>
        <w:ind w:left="360"/>
        <w:jc w:val="center"/>
        <w:rPr>
          <w:rFonts w:ascii="Cambria" w:hAnsi="Cambria" w:cs="Calibri"/>
          <w:b/>
          <w:sz w:val="20"/>
          <w:szCs w:val="20"/>
        </w:rPr>
      </w:pPr>
      <w:r w:rsidRPr="008D66C3">
        <w:rPr>
          <w:rFonts w:ascii="Cambria" w:hAnsi="Cambria" w:cs="Calibri"/>
          <w:b/>
          <w:sz w:val="20"/>
          <w:szCs w:val="20"/>
        </w:rPr>
        <w:t>Osobitné ustanovenia</w:t>
      </w:r>
    </w:p>
    <w:p w:rsidR="006006AB" w:rsidRPr="008D66C3" w:rsidRDefault="006006AB" w:rsidP="006006AB">
      <w:pPr>
        <w:keepNext/>
        <w:spacing w:after="0"/>
        <w:ind w:left="360"/>
        <w:jc w:val="center"/>
        <w:rPr>
          <w:rFonts w:ascii="Cambria" w:hAnsi="Cambria" w:cs="Calibri"/>
          <w:b/>
          <w:sz w:val="20"/>
          <w:szCs w:val="20"/>
        </w:rPr>
      </w:pPr>
    </w:p>
    <w:p w:rsidR="006006AB" w:rsidRPr="008D66C3" w:rsidRDefault="006006AB" w:rsidP="006006AB">
      <w:pPr>
        <w:spacing w:after="0"/>
        <w:ind w:left="705" w:hanging="705"/>
        <w:jc w:val="both"/>
        <w:rPr>
          <w:rFonts w:ascii="Cambria" w:hAnsi="Cambria" w:cs="Calibri"/>
          <w:sz w:val="20"/>
          <w:szCs w:val="20"/>
        </w:rPr>
      </w:pPr>
      <w:r w:rsidRPr="008D66C3">
        <w:rPr>
          <w:rFonts w:ascii="Cambria" w:hAnsi="Cambria" w:cs="Calibri"/>
          <w:sz w:val="20"/>
          <w:szCs w:val="20"/>
        </w:rPr>
        <w:t>12.1</w:t>
      </w:r>
      <w:r w:rsidRPr="008D66C3">
        <w:rPr>
          <w:rFonts w:ascii="Cambria" w:hAnsi="Cambria" w:cs="Calibri"/>
          <w:sz w:val="20"/>
          <w:szCs w:val="20"/>
        </w:rPr>
        <w:tab/>
        <w:t xml:space="preserve">Pre doručenie akejkoľvek písomnosti, vrátane oznámenia o odstúpení od zmluvy platí, že povinnosť doručenia písomnosti je splnená, keď ju adresát prevezme, odmietne prevziať alebo dňom, keď ju pošta vrátila odosielajúcej strane ako nedoručenú.  </w:t>
      </w:r>
    </w:p>
    <w:p w:rsidR="006006AB" w:rsidRPr="008D66C3" w:rsidRDefault="006006AB" w:rsidP="006006AB">
      <w:pPr>
        <w:tabs>
          <w:tab w:val="left" w:pos="720"/>
        </w:tabs>
        <w:spacing w:after="0"/>
        <w:ind w:left="705" w:hanging="705"/>
        <w:jc w:val="both"/>
        <w:rPr>
          <w:rFonts w:ascii="Cambria" w:hAnsi="Cambria" w:cs="Calibri"/>
          <w:sz w:val="20"/>
          <w:szCs w:val="20"/>
        </w:rPr>
      </w:pPr>
      <w:r w:rsidRPr="008D66C3">
        <w:rPr>
          <w:rFonts w:ascii="Cambria" w:hAnsi="Cambria" w:cs="Calibri"/>
          <w:sz w:val="20"/>
          <w:szCs w:val="20"/>
        </w:rPr>
        <w:t>12.2</w:t>
      </w:r>
      <w:r w:rsidRPr="008D66C3">
        <w:rPr>
          <w:rFonts w:ascii="Cambria" w:hAnsi="Cambria" w:cs="Calibri"/>
          <w:sz w:val="20"/>
          <w:szCs w:val="20"/>
        </w:rPr>
        <w:tab/>
      </w:r>
      <w:r w:rsidRPr="008D66C3">
        <w:rPr>
          <w:rFonts w:ascii="Cambria" w:hAnsi="Cambria" w:cs="Calibri"/>
          <w:sz w:val="20"/>
          <w:szCs w:val="20"/>
        </w:rPr>
        <w:tab/>
        <w:t>Zmluvné strany sa zaväzujú neposkytnúť a nezverejňovať tretím osobám  žiadne informácie, ktoré získali v súvislosti s realizáciou tejto zmluvy, prípadne, ktoré by mohli poškodiť obom alebo jednému zo zmluvných strán.</w:t>
      </w:r>
    </w:p>
    <w:p w:rsidR="006006AB" w:rsidRPr="005527C2" w:rsidRDefault="006006AB" w:rsidP="006006AB">
      <w:pPr>
        <w:spacing w:after="0"/>
        <w:ind w:left="705" w:hanging="705"/>
        <w:jc w:val="both"/>
        <w:rPr>
          <w:rFonts w:ascii="Cambria" w:eastAsia="Times New Roman" w:hAnsi="Cambria" w:cs="Calibri"/>
          <w:sz w:val="20"/>
          <w:szCs w:val="20"/>
          <w:lang w:eastAsia="ar-SA"/>
        </w:rPr>
      </w:pPr>
      <w:r w:rsidRPr="008D66C3">
        <w:rPr>
          <w:rFonts w:ascii="Cambria" w:hAnsi="Cambria" w:cs="Calibri"/>
          <w:sz w:val="20"/>
          <w:szCs w:val="20"/>
        </w:rPr>
        <w:t xml:space="preserve">12.3  </w:t>
      </w:r>
      <w:r w:rsidRPr="008D66C3">
        <w:rPr>
          <w:rFonts w:ascii="Cambria" w:hAnsi="Cambria" w:cs="Calibri"/>
          <w:sz w:val="20"/>
          <w:szCs w:val="20"/>
        </w:rPr>
        <w:tab/>
      </w:r>
      <w:r w:rsidRPr="005527C2">
        <w:rPr>
          <w:rFonts w:ascii="Cambria" w:hAnsi="Cambria" w:cs="Calibri"/>
          <w:sz w:val="20"/>
          <w:szCs w:val="20"/>
        </w:rPr>
        <w:t>Zmluvné strany súhlasia, že v súlade s podmienkami čerpania finančných prostriedkov zo štrukturálnych fondov EÚ</w:t>
      </w:r>
      <w:r w:rsidR="005527C2">
        <w:rPr>
          <w:rFonts w:ascii="Cambria" w:hAnsi="Cambria" w:cs="Calibri"/>
          <w:sz w:val="20"/>
          <w:szCs w:val="20"/>
        </w:rPr>
        <w:t xml:space="preserve"> a iných finančných mechanizmov</w:t>
      </w:r>
      <w:r w:rsidR="00A779B6" w:rsidRPr="005527C2">
        <w:rPr>
          <w:rFonts w:ascii="Cambria" w:hAnsi="Cambria" w:cs="Calibri"/>
          <w:sz w:val="20"/>
          <w:szCs w:val="20"/>
        </w:rPr>
        <w:t xml:space="preserve"> (ak nastane taký prípad),</w:t>
      </w:r>
      <w:r w:rsidRPr="005527C2">
        <w:rPr>
          <w:rFonts w:ascii="Cambria" w:hAnsi="Cambria" w:cs="Calibri"/>
          <w:sz w:val="20"/>
          <w:szCs w:val="20"/>
        </w:rPr>
        <w:t xml:space="preserve"> </w:t>
      </w:r>
      <w:r w:rsidRPr="005527C2">
        <w:rPr>
          <w:rFonts w:ascii="Cambria" w:eastAsia="Times New Roman" w:hAnsi="Cambria" w:cs="Calibri"/>
          <w:b/>
          <w:sz w:val="20"/>
          <w:szCs w:val="20"/>
          <w:lang w:eastAsia="ar-SA"/>
        </w:rPr>
        <w:t>strpia výkon kontroly</w:t>
      </w:r>
      <w:r w:rsidRPr="005527C2">
        <w:rPr>
          <w:rFonts w:ascii="Cambria" w:eastAsia="Times New Roman" w:hAnsi="Cambria" w:cs="Calibri"/>
          <w:sz w:val="20"/>
          <w:szCs w:val="20"/>
          <w:lang w:eastAsia="ar-SA"/>
        </w:rPr>
        <w:t xml:space="preserve"> (auditu) súvisiaceho s overovaním s poskytovania </w:t>
      </w:r>
      <w:r w:rsidRPr="005527C2">
        <w:rPr>
          <w:rFonts w:ascii="Cambria" w:eastAsia="Times New Roman" w:hAnsi="Cambria" w:cs="Calibri"/>
          <w:b/>
          <w:sz w:val="20"/>
          <w:szCs w:val="20"/>
          <w:lang w:eastAsia="ar-SA"/>
        </w:rPr>
        <w:t>služieb</w:t>
      </w:r>
      <w:r w:rsidR="005527C2">
        <w:rPr>
          <w:rFonts w:ascii="Cambria" w:eastAsia="Times New Roman" w:hAnsi="Cambria" w:cs="Calibri"/>
          <w:b/>
          <w:sz w:val="20"/>
          <w:szCs w:val="20"/>
          <w:lang w:eastAsia="ar-SA"/>
        </w:rPr>
        <w:t>,</w:t>
      </w:r>
      <w:r w:rsidRPr="005527C2">
        <w:rPr>
          <w:rFonts w:ascii="Cambria" w:eastAsia="Times New Roman" w:hAnsi="Cambria" w:cs="Calibri"/>
          <w:sz w:val="20"/>
          <w:szCs w:val="20"/>
          <w:lang w:eastAsia="ar-SA"/>
        </w:rPr>
        <w:t xml:space="preserve"> kedykoľvek počas trvania </w:t>
      </w:r>
      <w:r w:rsidR="005527C2">
        <w:rPr>
          <w:rFonts w:ascii="Cambria" w:eastAsia="Times New Roman" w:hAnsi="Cambria" w:cs="Calibri"/>
          <w:sz w:val="20"/>
          <w:szCs w:val="20"/>
          <w:lang w:eastAsia="ar-SA"/>
        </w:rPr>
        <w:t>platnosti zmlúv a podmienok čerpania štrukturálnych fondov EÚ, iných finančných mechanizmov</w:t>
      </w:r>
      <w:r w:rsidRPr="005527C2">
        <w:rPr>
          <w:rFonts w:ascii="Cambria" w:eastAsia="Times New Roman" w:hAnsi="Cambria" w:cs="Calibri"/>
          <w:sz w:val="20"/>
          <w:szCs w:val="20"/>
          <w:lang w:eastAsia="ar-SA"/>
        </w:rPr>
        <w:t>, a to oprávnenými osobami v zmysle záväzkov objednávateľa vyplývajúcich z</w:t>
      </w:r>
      <w:r w:rsidR="005527C2">
        <w:rPr>
          <w:rFonts w:ascii="Cambria" w:eastAsia="Times New Roman" w:hAnsi="Cambria" w:cs="Calibri"/>
          <w:sz w:val="20"/>
          <w:szCs w:val="20"/>
          <w:lang w:eastAsia="ar-SA"/>
        </w:rPr>
        <w:t> </w:t>
      </w:r>
      <w:r w:rsidRPr="005527C2">
        <w:rPr>
          <w:rFonts w:ascii="Cambria" w:eastAsia="Times New Roman" w:hAnsi="Cambria" w:cs="Calibri"/>
          <w:sz w:val="20"/>
          <w:szCs w:val="20"/>
          <w:lang w:eastAsia="ar-SA"/>
        </w:rPr>
        <w:t>uveden</w:t>
      </w:r>
      <w:r w:rsidR="005527C2">
        <w:rPr>
          <w:rFonts w:ascii="Cambria" w:eastAsia="Times New Roman" w:hAnsi="Cambria" w:cs="Calibri"/>
          <w:sz w:val="20"/>
          <w:szCs w:val="20"/>
          <w:lang w:eastAsia="ar-SA"/>
        </w:rPr>
        <w:t>ých zmlúv o finančnej pomoci</w:t>
      </w:r>
      <w:r w:rsidRPr="005527C2">
        <w:rPr>
          <w:rFonts w:ascii="Cambria" w:eastAsia="Times New Roman" w:hAnsi="Cambria" w:cs="Calibri"/>
          <w:sz w:val="20"/>
          <w:szCs w:val="20"/>
          <w:lang w:eastAsia="ar-SA"/>
        </w:rPr>
        <w:t xml:space="preserve"> a poskytnúť im všetku potrebnú súčinnosť.</w:t>
      </w:r>
    </w:p>
    <w:p w:rsidR="006006AB" w:rsidRPr="008D66C3" w:rsidRDefault="006006AB" w:rsidP="006006AB">
      <w:pPr>
        <w:spacing w:after="0"/>
        <w:ind w:left="705" w:hanging="705"/>
        <w:jc w:val="both"/>
        <w:rPr>
          <w:rFonts w:ascii="Cambria" w:hAnsi="Cambria" w:cs="Calibri"/>
          <w:sz w:val="20"/>
          <w:szCs w:val="20"/>
        </w:rPr>
      </w:pPr>
      <w:r w:rsidRPr="008D66C3">
        <w:rPr>
          <w:rFonts w:ascii="Cambria" w:eastAsia="Times New Roman" w:hAnsi="Cambria" w:cs="Calibri"/>
          <w:sz w:val="20"/>
          <w:szCs w:val="20"/>
          <w:lang w:eastAsia="ar-SA"/>
        </w:rPr>
        <w:t>12.4</w:t>
      </w:r>
      <w:r w:rsidRPr="008D66C3">
        <w:rPr>
          <w:rFonts w:ascii="Cambria" w:eastAsia="Times New Roman" w:hAnsi="Cambria" w:cs="Calibri"/>
          <w:sz w:val="20"/>
          <w:szCs w:val="20"/>
          <w:lang w:eastAsia="ar-SA"/>
        </w:rPr>
        <w:tab/>
      </w:r>
      <w:r w:rsidRPr="008D66C3">
        <w:rPr>
          <w:rFonts w:eastAsia="Times New Roman" w:cs="Calibri"/>
          <w:sz w:val="20"/>
          <w:szCs w:val="20"/>
          <w:lang w:eastAsia="ar-SA"/>
        </w:rPr>
        <w:t xml:space="preserve"> </w:t>
      </w:r>
      <w:r w:rsidRPr="008D66C3">
        <w:rPr>
          <w:rFonts w:ascii="Cambria" w:hAnsi="Cambria" w:cs="Calibri"/>
          <w:sz w:val="20"/>
          <w:szCs w:val="20"/>
        </w:rPr>
        <w:t>V prípade akýchkoľvek zmien (obchodného mena, sídla, štatutárov, IČO, IČ DPH) v subjektoch účastníkov zmluvy, sú zmluvné strany povinné si ich navzájom oznámiť. Ak dôjde z dôvodu neoznámenia zmien v subjektoch účastníkov zmluvy k spôsobeniu škodu, má poškodená zmluvná strana nárok na jej náhradu.</w:t>
      </w:r>
    </w:p>
    <w:p w:rsidR="006006AB" w:rsidRPr="008D66C3" w:rsidRDefault="006006AB" w:rsidP="006006AB">
      <w:pPr>
        <w:spacing w:after="0"/>
        <w:ind w:left="705" w:hanging="705"/>
        <w:jc w:val="both"/>
        <w:rPr>
          <w:rFonts w:ascii="Cambria" w:hAnsi="Cambria" w:cs="Calibri"/>
          <w:sz w:val="20"/>
          <w:szCs w:val="20"/>
        </w:rPr>
      </w:pPr>
    </w:p>
    <w:p w:rsidR="006006AB" w:rsidRDefault="006006AB" w:rsidP="006006AB">
      <w:pPr>
        <w:spacing w:after="0"/>
        <w:ind w:firstLine="709"/>
        <w:jc w:val="center"/>
        <w:rPr>
          <w:rFonts w:ascii="Cambria" w:hAnsi="Cambria" w:cs="Calibri"/>
          <w:b/>
          <w:sz w:val="20"/>
          <w:szCs w:val="20"/>
        </w:rPr>
      </w:pPr>
    </w:p>
    <w:p w:rsidR="006006AB" w:rsidRPr="008D66C3" w:rsidRDefault="006006AB" w:rsidP="006006AB">
      <w:pPr>
        <w:spacing w:after="0"/>
        <w:ind w:firstLine="709"/>
        <w:jc w:val="center"/>
        <w:rPr>
          <w:rFonts w:ascii="Cambria" w:hAnsi="Cambria" w:cs="Calibri"/>
          <w:b/>
          <w:sz w:val="20"/>
          <w:szCs w:val="20"/>
        </w:rPr>
      </w:pPr>
      <w:r w:rsidRPr="008D66C3">
        <w:rPr>
          <w:rFonts w:ascii="Cambria" w:hAnsi="Cambria" w:cs="Calibri"/>
          <w:b/>
          <w:sz w:val="20"/>
          <w:szCs w:val="20"/>
        </w:rPr>
        <w:t>XIII.</w:t>
      </w:r>
    </w:p>
    <w:p w:rsidR="006006AB" w:rsidRPr="008D66C3" w:rsidRDefault="006006AB" w:rsidP="006006AB">
      <w:pPr>
        <w:keepNext/>
        <w:spacing w:after="0"/>
        <w:ind w:firstLine="709"/>
        <w:jc w:val="center"/>
        <w:rPr>
          <w:rFonts w:ascii="Cambria" w:hAnsi="Cambria" w:cs="Calibri"/>
          <w:b/>
          <w:sz w:val="20"/>
          <w:szCs w:val="20"/>
        </w:rPr>
      </w:pPr>
      <w:r w:rsidRPr="008D66C3">
        <w:rPr>
          <w:rFonts w:ascii="Cambria" w:hAnsi="Cambria" w:cs="Calibri"/>
          <w:b/>
          <w:sz w:val="20"/>
          <w:szCs w:val="20"/>
        </w:rPr>
        <w:t>Záverečné ustanovenia</w:t>
      </w:r>
    </w:p>
    <w:p w:rsidR="006006AB" w:rsidRPr="008D66C3" w:rsidRDefault="006006AB" w:rsidP="006006AB">
      <w:pPr>
        <w:keepNext/>
        <w:spacing w:after="0"/>
        <w:ind w:firstLine="360"/>
        <w:jc w:val="center"/>
        <w:rPr>
          <w:rFonts w:ascii="Cambria" w:hAnsi="Cambria" w:cs="Calibri"/>
          <w:b/>
          <w:sz w:val="20"/>
          <w:szCs w:val="20"/>
        </w:rPr>
      </w:pPr>
    </w:p>
    <w:p w:rsidR="006006AB" w:rsidRPr="008D66C3" w:rsidRDefault="006006AB" w:rsidP="006006AB">
      <w:pPr>
        <w:spacing w:after="0"/>
        <w:ind w:left="705" w:hanging="705"/>
        <w:jc w:val="both"/>
        <w:rPr>
          <w:rFonts w:eastAsia="Times New Roman" w:cs="Calibri"/>
          <w:sz w:val="20"/>
          <w:szCs w:val="20"/>
          <w:lang w:eastAsia="ar-SA"/>
        </w:rPr>
      </w:pPr>
      <w:r w:rsidRPr="008D66C3">
        <w:rPr>
          <w:rFonts w:ascii="Cambria" w:hAnsi="Cambria" w:cs="Calibri"/>
          <w:sz w:val="20"/>
          <w:szCs w:val="20"/>
        </w:rPr>
        <w:t>13.1</w:t>
      </w:r>
      <w:r w:rsidRPr="008D66C3">
        <w:rPr>
          <w:rFonts w:ascii="Cambria" w:hAnsi="Cambria" w:cs="Calibri"/>
          <w:sz w:val="20"/>
          <w:szCs w:val="20"/>
        </w:rPr>
        <w:tab/>
        <w:t>Vzťahy vyplývajúce z tejto rámcovej zmluvy, pre ktoré neplatia osobitné ustanovenia tejto zmluvy, sa spravujú ustanoveniami zákona č. 513/1991 Zb. Obchodného zákonníka v platnom znení (ďalej len „Obchodný zákonník“), ktoré upravujú vzťahy obsahom aj účelom im najbližšie a to najmä ustanoveniami § 536 a </w:t>
      </w:r>
      <w:proofErr w:type="spellStart"/>
      <w:r w:rsidRPr="008D66C3">
        <w:rPr>
          <w:rFonts w:ascii="Cambria" w:hAnsi="Cambria" w:cs="Calibri"/>
          <w:sz w:val="20"/>
          <w:szCs w:val="20"/>
        </w:rPr>
        <w:t>nasl</w:t>
      </w:r>
      <w:proofErr w:type="spellEnd"/>
      <w:r w:rsidRPr="008D66C3">
        <w:rPr>
          <w:rFonts w:ascii="Cambria" w:hAnsi="Cambria" w:cs="Calibri"/>
          <w:sz w:val="20"/>
          <w:szCs w:val="20"/>
        </w:rPr>
        <w:t>. Obchodného zákonníka („Zmluva o dielo“) a subsidiárne tiež ustanoveniami § 409 a </w:t>
      </w:r>
      <w:proofErr w:type="spellStart"/>
      <w:r w:rsidRPr="008D66C3">
        <w:rPr>
          <w:rFonts w:ascii="Cambria" w:hAnsi="Cambria" w:cs="Calibri"/>
          <w:sz w:val="20"/>
          <w:szCs w:val="20"/>
        </w:rPr>
        <w:t>nasl</w:t>
      </w:r>
      <w:proofErr w:type="spellEnd"/>
      <w:r w:rsidRPr="008D66C3">
        <w:rPr>
          <w:rFonts w:ascii="Cambria" w:hAnsi="Cambria" w:cs="Calibri"/>
          <w:sz w:val="20"/>
          <w:szCs w:val="20"/>
        </w:rPr>
        <w:t>. Obchodného zákonníka („Kúpna zmluva“).</w:t>
      </w:r>
    </w:p>
    <w:p w:rsidR="006006AB" w:rsidRPr="008D66C3" w:rsidRDefault="006006AB" w:rsidP="006006AB">
      <w:pPr>
        <w:spacing w:after="0"/>
        <w:ind w:left="705" w:hanging="705"/>
        <w:jc w:val="both"/>
        <w:rPr>
          <w:rFonts w:ascii="Cambria" w:hAnsi="Cambria" w:cs="Calibri"/>
          <w:sz w:val="20"/>
          <w:szCs w:val="20"/>
        </w:rPr>
      </w:pPr>
      <w:r w:rsidRPr="008D66C3">
        <w:rPr>
          <w:rFonts w:ascii="Cambria" w:hAnsi="Cambria" w:cs="Calibri"/>
          <w:sz w:val="20"/>
          <w:szCs w:val="20"/>
        </w:rPr>
        <w:lastRenderedPageBreak/>
        <w:t>13.2</w:t>
      </w:r>
      <w:r w:rsidRPr="008D66C3">
        <w:rPr>
          <w:rFonts w:ascii="Cambria" w:hAnsi="Cambria" w:cs="Calibri"/>
          <w:sz w:val="20"/>
          <w:szCs w:val="20"/>
        </w:rPr>
        <w:tab/>
        <w:t xml:space="preserve">Všetky spory vyplývajúce z tejto zmluvy alebo súvisiace s ňou, ktoré medzi účastníkmi zmluvy vzniknú, sa budú riešiť predovšetkým vzájomnou dohodou. V prípade ak sa zmluvné strany nedohodnú, príslušný je všeobecný súd objednávateľa.  </w:t>
      </w:r>
    </w:p>
    <w:p w:rsidR="006006AB" w:rsidRPr="008D66C3" w:rsidRDefault="006006AB" w:rsidP="006006AB">
      <w:pPr>
        <w:spacing w:after="0"/>
        <w:ind w:left="705" w:hanging="705"/>
        <w:jc w:val="both"/>
        <w:rPr>
          <w:rFonts w:ascii="Cambria" w:hAnsi="Cambria" w:cs="Calibri"/>
          <w:sz w:val="20"/>
          <w:szCs w:val="20"/>
        </w:rPr>
      </w:pPr>
      <w:r w:rsidRPr="008D66C3">
        <w:rPr>
          <w:rFonts w:ascii="Cambria" w:hAnsi="Cambria" w:cs="Calibri"/>
          <w:sz w:val="20"/>
          <w:szCs w:val="20"/>
        </w:rPr>
        <w:t>13.3</w:t>
      </w:r>
      <w:r w:rsidRPr="008D66C3">
        <w:rPr>
          <w:rFonts w:ascii="Cambria" w:hAnsi="Cambria" w:cs="Calibri"/>
          <w:sz w:val="20"/>
          <w:szCs w:val="20"/>
        </w:rPr>
        <w:tab/>
        <w:t>Akékoľvek zmeny alebo dodatky tejto zmluvy musia byť vykonané písomne a schválené obidvomi zmluvnými stranami. Tieto dodatky sa stanú jej neoddeliteľnou súčasťou.</w:t>
      </w:r>
    </w:p>
    <w:p w:rsidR="006006AB" w:rsidRPr="008D66C3" w:rsidRDefault="006006AB" w:rsidP="006006AB">
      <w:pPr>
        <w:spacing w:after="0"/>
        <w:ind w:left="709" w:hanging="709"/>
        <w:jc w:val="both"/>
        <w:rPr>
          <w:rFonts w:ascii="Cambria" w:hAnsi="Cambria" w:cs="Calibri"/>
          <w:sz w:val="20"/>
          <w:szCs w:val="20"/>
        </w:rPr>
      </w:pPr>
      <w:r w:rsidRPr="008D66C3">
        <w:rPr>
          <w:rFonts w:ascii="Cambria" w:hAnsi="Cambria" w:cs="Calibri"/>
          <w:sz w:val="20"/>
          <w:szCs w:val="20"/>
        </w:rPr>
        <w:t>13.4</w:t>
      </w:r>
      <w:r w:rsidRPr="008D66C3">
        <w:rPr>
          <w:rFonts w:ascii="Cambria" w:hAnsi="Cambria" w:cs="Calibri"/>
          <w:sz w:val="20"/>
          <w:szCs w:val="20"/>
        </w:rPr>
        <w:tab/>
        <w:t xml:space="preserve">Táto zmluva je vyhotovená v </w:t>
      </w:r>
      <w:r w:rsidRPr="008D66C3">
        <w:rPr>
          <w:rFonts w:ascii="Cambria" w:hAnsi="Cambria" w:cs="Calibri"/>
          <w:b/>
          <w:sz w:val="20"/>
          <w:szCs w:val="20"/>
        </w:rPr>
        <w:t>2 vyhotoveniach</w:t>
      </w:r>
      <w:r w:rsidRPr="008D66C3">
        <w:rPr>
          <w:rFonts w:ascii="Cambria" w:hAnsi="Cambria" w:cs="Calibri"/>
          <w:sz w:val="20"/>
          <w:szCs w:val="20"/>
        </w:rPr>
        <w:t xml:space="preserve">. Každá zmluvná strana </w:t>
      </w:r>
      <w:proofErr w:type="spellStart"/>
      <w:r w:rsidRPr="008D66C3">
        <w:rPr>
          <w:rFonts w:ascii="Cambria" w:hAnsi="Cambria" w:cs="Calibri"/>
          <w:sz w:val="20"/>
          <w:szCs w:val="20"/>
        </w:rPr>
        <w:t>obdrží</w:t>
      </w:r>
      <w:proofErr w:type="spellEnd"/>
      <w:r w:rsidRPr="008D66C3">
        <w:rPr>
          <w:rFonts w:ascii="Cambria" w:hAnsi="Cambria" w:cs="Calibri"/>
          <w:sz w:val="20"/>
          <w:szCs w:val="20"/>
        </w:rPr>
        <w:t xml:space="preserve"> po jednom vyhotovení. </w:t>
      </w:r>
    </w:p>
    <w:p w:rsidR="006006AB" w:rsidRPr="008D66C3" w:rsidRDefault="006006AB" w:rsidP="006006AB">
      <w:pPr>
        <w:spacing w:after="0"/>
        <w:ind w:left="709" w:hanging="709"/>
        <w:jc w:val="both"/>
        <w:rPr>
          <w:rFonts w:ascii="Cambria" w:hAnsi="Cambria" w:cs="Calibri"/>
          <w:sz w:val="20"/>
          <w:szCs w:val="20"/>
        </w:rPr>
      </w:pPr>
      <w:r w:rsidRPr="008D66C3">
        <w:rPr>
          <w:rFonts w:ascii="Cambria" w:hAnsi="Cambria" w:cs="Calibri"/>
          <w:sz w:val="20"/>
          <w:szCs w:val="20"/>
        </w:rPr>
        <w:t>13.5</w:t>
      </w:r>
      <w:r w:rsidRPr="008D66C3">
        <w:rPr>
          <w:rFonts w:ascii="Cambria" w:hAnsi="Cambria" w:cs="Calibri"/>
          <w:sz w:val="20"/>
          <w:szCs w:val="20"/>
        </w:rPr>
        <w:tab/>
        <w:t xml:space="preserve">Zmluvné strany vyhlasujú, že zmluvu  uzavreli slobodne, vážne, nie v tiesni ani za nápadne nevýhodných podmienok. </w:t>
      </w:r>
    </w:p>
    <w:p w:rsidR="006006AB" w:rsidRPr="008D66C3" w:rsidRDefault="006006AB" w:rsidP="006006AB">
      <w:pPr>
        <w:spacing w:after="0"/>
        <w:ind w:left="705" w:hanging="705"/>
        <w:jc w:val="both"/>
        <w:rPr>
          <w:rFonts w:ascii="Cambria" w:hAnsi="Cambria" w:cs="Calibri"/>
          <w:sz w:val="20"/>
          <w:szCs w:val="20"/>
        </w:rPr>
      </w:pPr>
      <w:r w:rsidRPr="008D66C3">
        <w:rPr>
          <w:rFonts w:ascii="Cambria" w:hAnsi="Cambria" w:cs="Calibri"/>
          <w:sz w:val="20"/>
          <w:szCs w:val="20"/>
        </w:rPr>
        <w:t>13.6</w:t>
      </w:r>
      <w:r w:rsidRPr="008D66C3">
        <w:rPr>
          <w:rFonts w:ascii="Cambria" w:hAnsi="Cambria" w:cs="Calibri"/>
          <w:sz w:val="20"/>
          <w:szCs w:val="20"/>
        </w:rPr>
        <w:tab/>
        <w:t>Zmluvné strany ďalej vyhlasujú, že si túto zmluvu prečítali, jej obsahu porozumeli a na znak toho, že obsah tejto zmluvy zodpovedá ich skutočnej a slobodnej vôli ju podpísali.</w:t>
      </w:r>
    </w:p>
    <w:p w:rsidR="00391EEF" w:rsidRPr="005527C2" w:rsidRDefault="006006AB" w:rsidP="006006AB">
      <w:pPr>
        <w:spacing w:after="0"/>
        <w:ind w:left="360" w:hanging="360"/>
        <w:jc w:val="both"/>
        <w:rPr>
          <w:rFonts w:ascii="Cambria" w:hAnsi="Cambria"/>
          <w:sz w:val="20"/>
          <w:szCs w:val="20"/>
        </w:rPr>
      </w:pPr>
      <w:r w:rsidRPr="008D66C3">
        <w:rPr>
          <w:rFonts w:ascii="Cambria" w:hAnsi="Cambria" w:cs="Calibri"/>
          <w:sz w:val="20"/>
          <w:szCs w:val="20"/>
        </w:rPr>
        <w:t>13.7</w:t>
      </w:r>
      <w:r w:rsidRPr="008D66C3">
        <w:rPr>
          <w:rFonts w:ascii="Cambria" w:hAnsi="Cambria" w:cs="Calibri"/>
          <w:sz w:val="20"/>
          <w:szCs w:val="20"/>
        </w:rPr>
        <w:tab/>
      </w:r>
      <w:r w:rsidRPr="005527C2">
        <w:rPr>
          <w:rFonts w:ascii="Cambria" w:hAnsi="Cambria"/>
          <w:sz w:val="20"/>
          <w:szCs w:val="20"/>
        </w:rPr>
        <w:t xml:space="preserve">Rámcová zmluva je </w:t>
      </w:r>
      <w:r w:rsidR="00391EEF" w:rsidRPr="005527C2">
        <w:rPr>
          <w:rFonts w:ascii="Cambria" w:hAnsi="Cambria"/>
          <w:sz w:val="20"/>
          <w:szCs w:val="20"/>
        </w:rPr>
        <w:t xml:space="preserve">platná dňom podpisu zmluvných strán a </w:t>
      </w:r>
      <w:r w:rsidRPr="005527C2">
        <w:rPr>
          <w:rFonts w:ascii="Cambria" w:hAnsi="Cambria"/>
          <w:sz w:val="20"/>
          <w:szCs w:val="20"/>
        </w:rPr>
        <w:t xml:space="preserve">účinná nasledujúci deň po </w:t>
      </w:r>
    </w:p>
    <w:p w:rsidR="006006AB" w:rsidRPr="005527C2" w:rsidRDefault="00391EEF" w:rsidP="006006AB">
      <w:pPr>
        <w:spacing w:after="0"/>
        <w:ind w:left="360" w:hanging="360"/>
        <w:jc w:val="both"/>
        <w:rPr>
          <w:rFonts w:ascii="Cambria" w:hAnsi="Cambria"/>
          <w:sz w:val="20"/>
          <w:szCs w:val="20"/>
        </w:rPr>
      </w:pPr>
      <w:r w:rsidRPr="005527C2">
        <w:rPr>
          <w:rFonts w:ascii="Cambria" w:hAnsi="Cambria"/>
          <w:sz w:val="20"/>
          <w:szCs w:val="20"/>
        </w:rPr>
        <w:t xml:space="preserve">                </w:t>
      </w:r>
      <w:r w:rsidR="006006AB" w:rsidRPr="005527C2">
        <w:rPr>
          <w:rFonts w:ascii="Cambria" w:hAnsi="Cambria"/>
          <w:sz w:val="20"/>
          <w:szCs w:val="20"/>
        </w:rPr>
        <w:t xml:space="preserve">jej </w:t>
      </w:r>
      <w:r w:rsidRPr="005527C2">
        <w:rPr>
          <w:rFonts w:ascii="Cambria" w:hAnsi="Cambria"/>
          <w:sz w:val="20"/>
          <w:szCs w:val="20"/>
        </w:rPr>
        <w:t xml:space="preserve">   </w:t>
      </w:r>
      <w:r w:rsidR="006006AB" w:rsidRPr="005527C2">
        <w:rPr>
          <w:rFonts w:ascii="Cambria" w:hAnsi="Cambria"/>
          <w:sz w:val="20"/>
          <w:szCs w:val="20"/>
        </w:rPr>
        <w:t>zverejnení v Centrálnom registri zmlúv.</w:t>
      </w:r>
    </w:p>
    <w:p w:rsidR="006006AB" w:rsidRPr="008D66C3" w:rsidRDefault="006006AB" w:rsidP="006006AB">
      <w:pPr>
        <w:spacing w:after="0"/>
        <w:ind w:left="705" w:hanging="705"/>
        <w:jc w:val="both"/>
        <w:rPr>
          <w:rFonts w:ascii="Cambria" w:hAnsi="Cambria" w:cs="Calibri"/>
          <w:sz w:val="20"/>
          <w:szCs w:val="20"/>
        </w:rPr>
      </w:pPr>
      <w:r w:rsidRPr="008D66C3">
        <w:rPr>
          <w:rFonts w:ascii="Cambria" w:hAnsi="Cambria" w:cs="Calibri"/>
          <w:sz w:val="20"/>
          <w:szCs w:val="20"/>
        </w:rPr>
        <w:t>13.8</w:t>
      </w:r>
      <w:r w:rsidRPr="008D66C3">
        <w:rPr>
          <w:rFonts w:ascii="Cambria" w:hAnsi="Cambria" w:cs="Calibri"/>
          <w:sz w:val="20"/>
          <w:szCs w:val="20"/>
        </w:rPr>
        <w:tab/>
        <w:t>Dodávateľ prehlasuje, že súhlasí so zverejnením obsahu tejto zmluvy podľa článku 13.7.</w:t>
      </w:r>
    </w:p>
    <w:p w:rsidR="006006AB" w:rsidRPr="008D66C3" w:rsidRDefault="006006AB" w:rsidP="006006AB">
      <w:pPr>
        <w:spacing w:after="0"/>
        <w:ind w:firstLine="708"/>
        <w:rPr>
          <w:rFonts w:ascii="Cambria" w:hAnsi="Cambria" w:cs="Calibri"/>
          <w:sz w:val="20"/>
          <w:szCs w:val="20"/>
        </w:rPr>
      </w:pPr>
    </w:p>
    <w:p w:rsidR="006006AB" w:rsidRPr="008D66C3" w:rsidRDefault="006006AB" w:rsidP="006006AB">
      <w:pPr>
        <w:spacing w:after="0"/>
        <w:ind w:firstLine="708"/>
        <w:rPr>
          <w:rFonts w:ascii="Cambria" w:hAnsi="Cambria" w:cs="Calibri"/>
          <w:sz w:val="20"/>
          <w:szCs w:val="20"/>
        </w:rPr>
      </w:pPr>
    </w:p>
    <w:p w:rsidR="006006AB" w:rsidRDefault="006006AB" w:rsidP="006006AB">
      <w:pPr>
        <w:spacing w:after="0"/>
        <w:ind w:firstLine="708"/>
        <w:rPr>
          <w:rFonts w:ascii="Cambria" w:hAnsi="Cambria" w:cs="Calibri"/>
          <w:sz w:val="20"/>
          <w:szCs w:val="20"/>
        </w:rPr>
      </w:pPr>
      <w:r w:rsidRPr="008D66C3">
        <w:rPr>
          <w:rFonts w:ascii="Cambria" w:hAnsi="Cambria" w:cs="Calibri"/>
          <w:sz w:val="20"/>
          <w:szCs w:val="20"/>
        </w:rPr>
        <w:t xml:space="preserve">Dodávateľ: </w:t>
      </w:r>
      <w:r w:rsidRPr="008D66C3">
        <w:rPr>
          <w:rFonts w:ascii="Cambria" w:hAnsi="Cambria" w:cs="Calibri"/>
          <w:sz w:val="20"/>
          <w:szCs w:val="20"/>
        </w:rPr>
        <w:tab/>
        <w:t xml:space="preserve">       </w:t>
      </w:r>
      <w:r w:rsidRPr="008D66C3">
        <w:rPr>
          <w:rFonts w:ascii="Cambria" w:hAnsi="Cambria" w:cs="Calibri"/>
          <w:sz w:val="20"/>
          <w:szCs w:val="20"/>
        </w:rPr>
        <w:tab/>
      </w:r>
      <w:r w:rsidRPr="008D66C3">
        <w:rPr>
          <w:rFonts w:ascii="Cambria" w:hAnsi="Cambria" w:cs="Calibri"/>
          <w:sz w:val="20"/>
          <w:szCs w:val="20"/>
        </w:rPr>
        <w:tab/>
      </w:r>
      <w:r w:rsidRPr="008D66C3">
        <w:rPr>
          <w:rFonts w:ascii="Cambria" w:hAnsi="Cambria" w:cs="Calibri"/>
          <w:sz w:val="20"/>
          <w:szCs w:val="20"/>
        </w:rPr>
        <w:tab/>
        <w:t xml:space="preserve">       </w:t>
      </w:r>
      <w:r w:rsidRPr="008D66C3">
        <w:rPr>
          <w:rFonts w:ascii="Cambria" w:hAnsi="Cambria" w:cs="Calibri"/>
          <w:sz w:val="20"/>
          <w:szCs w:val="20"/>
        </w:rPr>
        <w:tab/>
        <w:t>Objednávateľ:</w:t>
      </w:r>
    </w:p>
    <w:p w:rsidR="005527C2" w:rsidRPr="008D66C3" w:rsidRDefault="005527C2" w:rsidP="006006AB">
      <w:pPr>
        <w:spacing w:after="0"/>
        <w:ind w:firstLine="708"/>
        <w:rPr>
          <w:rFonts w:ascii="Cambria" w:hAnsi="Cambria" w:cs="Calibri"/>
          <w:sz w:val="20"/>
          <w:szCs w:val="20"/>
        </w:rPr>
      </w:pPr>
    </w:p>
    <w:p w:rsidR="006006AB" w:rsidRPr="008D66C3" w:rsidRDefault="006006AB" w:rsidP="006006AB">
      <w:pPr>
        <w:spacing w:after="0"/>
        <w:ind w:firstLine="708"/>
        <w:rPr>
          <w:rFonts w:ascii="Cambria" w:hAnsi="Cambria" w:cs="Calibri"/>
          <w:sz w:val="20"/>
          <w:szCs w:val="20"/>
        </w:rPr>
      </w:pPr>
      <w:r w:rsidRPr="008D66C3">
        <w:rPr>
          <w:rFonts w:ascii="Cambria" w:hAnsi="Cambria" w:cs="Calibri"/>
          <w:sz w:val="20"/>
          <w:szCs w:val="20"/>
        </w:rPr>
        <w:t>V Ružomberku, dňa ....................................</w:t>
      </w:r>
      <w:r w:rsidRPr="008D66C3">
        <w:rPr>
          <w:rFonts w:ascii="Cambria" w:hAnsi="Cambria" w:cs="Calibri"/>
          <w:sz w:val="20"/>
          <w:szCs w:val="20"/>
        </w:rPr>
        <w:tab/>
      </w:r>
      <w:r w:rsidRPr="008D66C3">
        <w:rPr>
          <w:rFonts w:ascii="Cambria" w:hAnsi="Cambria" w:cs="Calibri"/>
          <w:sz w:val="20"/>
          <w:szCs w:val="20"/>
        </w:rPr>
        <w:tab/>
        <w:t>V Ružomberku, dňa ....................................</w:t>
      </w:r>
    </w:p>
    <w:p w:rsidR="006006AB" w:rsidRPr="008D66C3" w:rsidRDefault="006006AB" w:rsidP="006006AB">
      <w:pPr>
        <w:spacing w:after="0"/>
        <w:ind w:firstLine="708"/>
        <w:rPr>
          <w:rFonts w:ascii="Cambria" w:hAnsi="Cambria" w:cs="Calibri"/>
          <w:sz w:val="20"/>
          <w:szCs w:val="20"/>
        </w:rPr>
      </w:pPr>
      <w:r w:rsidRPr="008D66C3">
        <w:rPr>
          <w:rFonts w:ascii="Cambria" w:hAnsi="Cambria" w:cs="Calibri"/>
          <w:sz w:val="20"/>
          <w:szCs w:val="20"/>
        </w:rPr>
        <w:t xml:space="preserve">             </w:t>
      </w:r>
    </w:p>
    <w:p w:rsidR="006006AB" w:rsidRDefault="006006AB" w:rsidP="006006AB">
      <w:pPr>
        <w:spacing w:after="0"/>
        <w:ind w:firstLine="708"/>
        <w:rPr>
          <w:rFonts w:ascii="Cambria" w:hAnsi="Cambria" w:cs="Calibri"/>
          <w:sz w:val="20"/>
          <w:szCs w:val="20"/>
        </w:rPr>
      </w:pPr>
    </w:p>
    <w:p w:rsidR="005527C2" w:rsidRPr="008D66C3" w:rsidRDefault="005527C2" w:rsidP="006006AB">
      <w:pPr>
        <w:spacing w:after="0"/>
        <w:ind w:firstLine="708"/>
        <w:rPr>
          <w:rFonts w:ascii="Cambria" w:hAnsi="Cambria" w:cs="Calibri"/>
          <w:sz w:val="20"/>
          <w:szCs w:val="20"/>
        </w:rPr>
      </w:pPr>
    </w:p>
    <w:p w:rsidR="006006AB" w:rsidRPr="008D66C3" w:rsidRDefault="006006AB" w:rsidP="006006AB">
      <w:pPr>
        <w:spacing w:after="0"/>
        <w:ind w:firstLine="708"/>
        <w:rPr>
          <w:rFonts w:ascii="Cambria" w:hAnsi="Cambria" w:cs="Calibri"/>
          <w:sz w:val="20"/>
          <w:szCs w:val="20"/>
        </w:rPr>
      </w:pPr>
      <w:r w:rsidRPr="008D66C3">
        <w:rPr>
          <w:rFonts w:ascii="Cambria" w:hAnsi="Cambria" w:cs="Calibri"/>
          <w:sz w:val="20"/>
          <w:szCs w:val="20"/>
        </w:rPr>
        <w:t xml:space="preserve">–––––––––––––––-----------------––––––             </w:t>
      </w:r>
      <w:r w:rsidRPr="008D66C3">
        <w:rPr>
          <w:rFonts w:ascii="Cambria" w:hAnsi="Cambria" w:cs="Calibri"/>
          <w:sz w:val="20"/>
          <w:szCs w:val="20"/>
        </w:rPr>
        <w:tab/>
        <w:t xml:space="preserve">–––––––––––––––-----------------––––––         </w:t>
      </w:r>
    </w:p>
    <w:p w:rsidR="006006AB" w:rsidRDefault="006006AB" w:rsidP="006006AB">
      <w:pPr>
        <w:spacing w:after="0"/>
        <w:ind w:firstLine="708"/>
        <w:rPr>
          <w:rFonts w:ascii="Cambria" w:hAnsi="Cambria" w:cs="Calibri"/>
          <w:sz w:val="20"/>
          <w:szCs w:val="20"/>
        </w:rPr>
      </w:pPr>
    </w:p>
    <w:p w:rsidR="006006AB" w:rsidRDefault="006006AB" w:rsidP="006006AB">
      <w:pPr>
        <w:spacing w:after="0"/>
        <w:ind w:firstLine="708"/>
        <w:rPr>
          <w:rFonts w:ascii="Cambria" w:hAnsi="Cambria" w:cs="Calibri"/>
          <w:sz w:val="20"/>
          <w:szCs w:val="20"/>
        </w:rPr>
      </w:pPr>
    </w:p>
    <w:p w:rsidR="006006AB" w:rsidRPr="008D66C3" w:rsidRDefault="006006AB" w:rsidP="006006AB">
      <w:pPr>
        <w:spacing w:after="0"/>
        <w:ind w:firstLine="708"/>
        <w:rPr>
          <w:rFonts w:ascii="Cambria" w:hAnsi="Cambria" w:cs="Calibri"/>
          <w:sz w:val="20"/>
          <w:szCs w:val="20"/>
        </w:rPr>
      </w:pPr>
      <w:r w:rsidRPr="008D66C3">
        <w:rPr>
          <w:rFonts w:ascii="Cambria" w:hAnsi="Cambria" w:cs="Calibri"/>
          <w:sz w:val="20"/>
          <w:szCs w:val="20"/>
        </w:rPr>
        <w:t xml:space="preserve">                               </w:t>
      </w:r>
    </w:p>
    <w:p w:rsidR="006006AB" w:rsidRPr="008D66C3" w:rsidRDefault="006006AB" w:rsidP="006006AB">
      <w:pPr>
        <w:spacing w:after="0"/>
        <w:rPr>
          <w:rFonts w:ascii="Cambria" w:hAnsi="Cambria" w:cs="Calibri"/>
          <w:sz w:val="20"/>
          <w:szCs w:val="20"/>
          <w:u w:val="single"/>
        </w:rPr>
      </w:pPr>
      <w:r w:rsidRPr="008D66C3">
        <w:rPr>
          <w:rFonts w:ascii="Cambria" w:hAnsi="Cambria" w:cs="Calibri"/>
          <w:sz w:val="20"/>
          <w:szCs w:val="20"/>
          <w:u w:val="single"/>
        </w:rPr>
        <w:t xml:space="preserve">Prílohy: </w:t>
      </w:r>
    </w:p>
    <w:p w:rsidR="006006AB" w:rsidRPr="008D66C3" w:rsidRDefault="00C67235" w:rsidP="006006AB">
      <w:pPr>
        <w:spacing w:after="0"/>
        <w:rPr>
          <w:rFonts w:ascii="Cambria" w:hAnsi="Cambria" w:cs="Calibri"/>
          <w:sz w:val="20"/>
          <w:szCs w:val="20"/>
        </w:rPr>
      </w:pPr>
      <w:r w:rsidRPr="00C67235">
        <w:rPr>
          <w:rFonts w:ascii="Cambria" w:hAnsi="Cambria" w:cs="Calibri"/>
          <w:sz w:val="20"/>
          <w:szCs w:val="20"/>
        </w:rPr>
        <w:t>Príloha č. 1 - Stanovenie cien - špecifikácia vybraných položiek tlačiarensk</w:t>
      </w:r>
      <w:r>
        <w:rPr>
          <w:rFonts w:ascii="Cambria" w:hAnsi="Cambria" w:cs="Calibri"/>
          <w:sz w:val="20"/>
          <w:szCs w:val="20"/>
        </w:rPr>
        <w:t>é</w:t>
      </w:r>
      <w:r w:rsidRPr="00C67235">
        <w:rPr>
          <w:rFonts w:ascii="Cambria" w:hAnsi="Cambria" w:cs="Calibri"/>
          <w:sz w:val="20"/>
          <w:szCs w:val="20"/>
        </w:rPr>
        <w:t xml:space="preserve"> služby</w:t>
      </w:r>
      <w:r w:rsidR="006006AB">
        <w:rPr>
          <w:rFonts w:ascii="Cambria" w:hAnsi="Cambria" w:cs="Calibri"/>
          <w:sz w:val="20"/>
          <w:szCs w:val="20"/>
        </w:rPr>
        <w:t xml:space="preserve"> </w:t>
      </w:r>
    </w:p>
    <w:p w:rsidR="006006AB" w:rsidRPr="008D66C3" w:rsidRDefault="006006AB" w:rsidP="006006AB">
      <w:pPr>
        <w:spacing w:after="0"/>
        <w:rPr>
          <w:rFonts w:ascii="Cambria" w:hAnsi="Cambria" w:cs="Calibri"/>
          <w:sz w:val="20"/>
          <w:szCs w:val="20"/>
        </w:rPr>
      </w:pPr>
      <w:r w:rsidRPr="008D66C3">
        <w:rPr>
          <w:rFonts w:ascii="Cambria" w:hAnsi="Cambria" w:cs="Calibri"/>
          <w:sz w:val="20"/>
          <w:szCs w:val="20"/>
        </w:rPr>
        <w:t xml:space="preserve">Príloha č. </w:t>
      </w:r>
      <w:r>
        <w:rPr>
          <w:rFonts w:ascii="Cambria" w:hAnsi="Cambria" w:cs="Calibri"/>
          <w:sz w:val="20"/>
          <w:szCs w:val="20"/>
        </w:rPr>
        <w:t>2</w:t>
      </w:r>
      <w:r w:rsidRPr="008D66C3">
        <w:rPr>
          <w:rFonts w:ascii="Cambria" w:hAnsi="Cambria" w:cs="Calibri"/>
          <w:sz w:val="20"/>
          <w:szCs w:val="20"/>
        </w:rPr>
        <w:t xml:space="preserve">.: Kompetentní zamestnanci KU zadávať objednávky </w:t>
      </w:r>
    </w:p>
    <w:p w:rsidR="006006AB" w:rsidRPr="008D66C3" w:rsidRDefault="006006AB" w:rsidP="006006AB">
      <w:pPr>
        <w:spacing w:after="0"/>
        <w:rPr>
          <w:rFonts w:ascii="Cambria" w:hAnsi="Cambria" w:cs="Calibri"/>
          <w:sz w:val="20"/>
          <w:szCs w:val="20"/>
        </w:rPr>
      </w:pPr>
      <w:r w:rsidRPr="008D66C3">
        <w:rPr>
          <w:rFonts w:ascii="Cambria" w:hAnsi="Cambria" w:cs="Calibri"/>
          <w:sz w:val="20"/>
          <w:szCs w:val="20"/>
        </w:rPr>
        <w:t xml:space="preserve">Príloha č. </w:t>
      </w:r>
      <w:r>
        <w:rPr>
          <w:rFonts w:ascii="Cambria" w:hAnsi="Cambria" w:cs="Calibri"/>
          <w:sz w:val="20"/>
          <w:szCs w:val="20"/>
        </w:rPr>
        <w:t>3</w:t>
      </w:r>
      <w:r w:rsidRPr="008D66C3">
        <w:rPr>
          <w:rFonts w:ascii="Cambria" w:hAnsi="Cambria" w:cs="Calibri"/>
          <w:sz w:val="20"/>
          <w:szCs w:val="20"/>
        </w:rPr>
        <w:t xml:space="preserve">.: Miesto dodania služieb </w:t>
      </w:r>
    </w:p>
    <w:p w:rsidR="006006AB" w:rsidRPr="008D66C3" w:rsidRDefault="006006AB" w:rsidP="006006AB">
      <w:pPr>
        <w:spacing w:after="0"/>
        <w:rPr>
          <w:rFonts w:ascii="Cambria" w:hAnsi="Cambria" w:cs="Calibri"/>
          <w:strike/>
          <w:sz w:val="20"/>
          <w:szCs w:val="20"/>
        </w:rPr>
      </w:pPr>
    </w:p>
    <w:p w:rsidR="006006AB" w:rsidRPr="008D66C3" w:rsidRDefault="006006AB" w:rsidP="006006AB">
      <w:pPr>
        <w:spacing w:after="0"/>
        <w:ind w:left="940"/>
        <w:jc w:val="both"/>
        <w:rPr>
          <w:rFonts w:ascii="Cambria" w:hAnsi="Cambria" w:cs="Calibri"/>
          <w:sz w:val="20"/>
          <w:szCs w:val="20"/>
        </w:rPr>
      </w:pPr>
    </w:p>
    <w:p w:rsidR="006006AB" w:rsidRPr="008D66C3" w:rsidRDefault="006006AB" w:rsidP="006006AB">
      <w:pPr>
        <w:spacing w:after="0"/>
        <w:rPr>
          <w:rFonts w:ascii="Cambria" w:hAnsi="Cambria"/>
          <w:b/>
          <w:sz w:val="20"/>
          <w:szCs w:val="20"/>
        </w:rPr>
      </w:pPr>
      <w:r w:rsidRPr="008D66C3">
        <w:rPr>
          <w:rFonts w:ascii="Cambria" w:hAnsi="Cambria"/>
          <w:b/>
          <w:sz w:val="20"/>
          <w:szCs w:val="20"/>
        </w:rPr>
        <w:t xml:space="preserve">Príloha č. 1.: </w:t>
      </w:r>
      <w:r w:rsidR="00391EEF" w:rsidRPr="00391EEF">
        <w:rPr>
          <w:rFonts w:ascii="Cambria" w:hAnsi="Cambria"/>
          <w:b/>
          <w:sz w:val="20"/>
          <w:szCs w:val="20"/>
        </w:rPr>
        <w:t>Príloha č. 1 - Stanovenie cien - špecifikácia vybraných položiek tlačiarensk</w:t>
      </w:r>
      <w:r w:rsidR="00391EEF">
        <w:rPr>
          <w:rFonts w:ascii="Cambria" w:hAnsi="Cambria"/>
          <w:b/>
          <w:sz w:val="20"/>
          <w:szCs w:val="20"/>
        </w:rPr>
        <w:t>é</w:t>
      </w:r>
      <w:r w:rsidR="00391EEF" w:rsidRPr="00391EEF">
        <w:rPr>
          <w:rFonts w:ascii="Cambria" w:hAnsi="Cambria"/>
          <w:b/>
          <w:sz w:val="20"/>
          <w:szCs w:val="20"/>
        </w:rPr>
        <w:t xml:space="preserve"> služby</w:t>
      </w:r>
      <w:r>
        <w:rPr>
          <w:rFonts w:ascii="Cambria" w:hAnsi="Cambria"/>
          <w:b/>
          <w:sz w:val="20"/>
          <w:szCs w:val="20"/>
        </w:rPr>
        <w:t xml:space="preserve"> </w:t>
      </w:r>
    </w:p>
    <w:p w:rsidR="006006AB" w:rsidRDefault="006006AB" w:rsidP="006006AB">
      <w:pPr>
        <w:spacing w:after="0"/>
        <w:rPr>
          <w:rFonts w:ascii="Cambria" w:hAnsi="Cambria"/>
          <w:b/>
          <w:sz w:val="20"/>
          <w:szCs w:val="20"/>
        </w:rPr>
      </w:pPr>
    </w:p>
    <w:p w:rsidR="006006AB" w:rsidRPr="008D66C3" w:rsidRDefault="006006AB" w:rsidP="006006AB">
      <w:pPr>
        <w:spacing w:after="0"/>
        <w:rPr>
          <w:rFonts w:ascii="Cambria" w:hAnsi="Cambria"/>
          <w:sz w:val="20"/>
          <w:szCs w:val="20"/>
        </w:rPr>
      </w:pPr>
      <w:r w:rsidRPr="008D66C3">
        <w:rPr>
          <w:rFonts w:ascii="Cambria" w:hAnsi="Cambria"/>
          <w:b/>
          <w:sz w:val="20"/>
          <w:szCs w:val="20"/>
        </w:rPr>
        <w:t xml:space="preserve">Príloha č. </w:t>
      </w:r>
      <w:r>
        <w:rPr>
          <w:rFonts w:ascii="Cambria" w:hAnsi="Cambria"/>
          <w:b/>
          <w:sz w:val="20"/>
          <w:szCs w:val="20"/>
        </w:rPr>
        <w:t>2</w:t>
      </w:r>
      <w:r w:rsidRPr="008D66C3">
        <w:rPr>
          <w:rFonts w:ascii="Cambria" w:hAnsi="Cambria"/>
          <w:sz w:val="20"/>
          <w:szCs w:val="20"/>
        </w:rPr>
        <w:t xml:space="preserve">.: </w:t>
      </w:r>
      <w:r w:rsidRPr="008D66C3">
        <w:rPr>
          <w:rFonts w:ascii="Cambria" w:hAnsi="Cambria"/>
          <w:b/>
          <w:sz w:val="20"/>
          <w:szCs w:val="20"/>
        </w:rPr>
        <w:t>Kompetentní zamestnanci KU v Ružomberku  zadávať objednávky</w:t>
      </w:r>
      <w:r w:rsidRPr="008D66C3">
        <w:rPr>
          <w:rFonts w:ascii="Cambria" w:hAnsi="Cambria"/>
          <w:sz w:val="20"/>
          <w:szCs w:val="20"/>
        </w:rPr>
        <w:t xml:space="preserve"> </w:t>
      </w:r>
    </w:p>
    <w:p w:rsidR="006006AB" w:rsidRPr="008D66C3" w:rsidRDefault="006006AB" w:rsidP="006006AB">
      <w:pPr>
        <w:spacing w:after="0"/>
        <w:rPr>
          <w:rFonts w:ascii="Cambria" w:hAnsi="Cambria"/>
          <w:sz w:val="20"/>
          <w:szCs w:val="20"/>
        </w:rPr>
      </w:pPr>
    </w:p>
    <w:p w:rsidR="006006AB" w:rsidRPr="00F55319" w:rsidRDefault="006006AB" w:rsidP="006006AB">
      <w:pPr>
        <w:numPr>
          <w:ilvl w:val="0"/>
          <w:numId w:val="1"/>
        </w:numPr>
        <w:suppressAutoHyphens/>
        <w:overflowPunct w:val="0"/>
        <w:autoSpaceDE w:val="0"/>
        <w:autoSpaceDN w:val="0"/>
        <w:adjustRightInd w:val="0"/>
        <w:spacing w:after="0" w:line="23" w:lineRule="atLeast"/>
        <w:textAlignment w:val="baseline"/>
        <w:rPr>
          <w:rFonts w:ascii="Cambria" w:hAnsi="Cambria"/>
          <w:sz w:val="20"/>
          <w:szCs w:val="20"/>
        </w:rPr>
      </w:pPr>
      <w:r w:rsidRPr="001153C4">
        <w:rPr>
          <w:rFonts w:ascii="Cambria" w:hAnsi="Cambria"/>
          <w:sz w:val="20"/>
          <w:szCs w:val="20"/>
        </w:rPr>
        <w:t>Katolícka univerzita v Ružomberku, Rektorá</w:t>
      </w:r>
      <w:r>
        <w:rPr>
          <w:rFonts w:ascii="Cambria" w:hAnsi="Cambria"/>
          <w:sz w:val="20"/>
          <w:szCs w:val="20"/>
        </w:rPr>
        <w:t>t</w:t>
      </w:r>
      <w:r w:rsidRPr="001153C4">
        <w:rPr>
          <w:rFonts w:ascii="Cambria" w:hAnsi="Cambria"/>
          <w:sz w:val="20"/>
          <w:szCs w:val="20"/>
        </w:rPr>
        <w:t xml:space="preserve">, </w:t>
      </w:r>
      <w:r>
        <w:rPr>
          <w:rFonts w:ascii="Cambria" w:hAnsi="Cambria"/>
          <w:sz w:val="20"/>
          <w:szCs w:val="20"/>
        </w:rPr>
        <w:t>Hrabovská cesta 1A</w:t>
      </w:r>
      <w:r w:rsidRPr="001153C4">
        <w:rPr>
          <w:rFonts w:ascii="Cambria" w:hAnsi="Cambria"/>
          <w:sz w:val="20"/>
          <w:szCs w:val="20"/>
        </w:rPr>
        <w:t xml:space="preserve">, 034 01 Ružomberok: poverení pracovníci: </w:t>
      </w:r>
      <w:r w:rsidR="00C67235">
        <w:rPr>
          <w:rFonts w:ascii="Cambria" w:hAnsi="Cambria"/>
          <w:sz w:val="20"/>
          <w:szCs w:val="20"/>
        </w:rPr>
        <w:t>......................................................................</w:t>
      </w:r>
    </w:p>
    <w:p w:rsidR="006006AB" w:rsidRDefault="006006AB" w:rsidP="006006AB">
      <w:pPr>
        <w:numPr>
          <w:ilvl w:val="0"/>
          <w:numId w:val="1"/>
        </w:numPr>
        <w:spacing w:after="0" w:line="23" w:lineRule="atLeast"/>
        <w:rPr>
          <w:rFonts w:ascii="Cambria" w:eastAsia="Times New Roman" w:hAnsi="Cambria"/>
          <w:sz w:val="20"/>
          <w:szCs w:val="20"/>
          <w:lang w:eastAsia="sk-SK"/>
        </w:rPr>
      </w:pPr>
      <w:r>
        <w:rPr>
          <w:rFonts w:ascii="Cambria" w:eastAsia="Times New Roman" w:hAnsi="Cambria"/>
          <w:sz w:val="20"/>
          <w:szCs w:val="20"/>
          <w:lang w:eastAsia="sk-SK"/>
        </w:rPr>
        <w:t xml:space="preserve">Knižnica KU, </w:t>
      </w:r>
      <w:r w:rsidRPr="001153C4">
        <w:rPr>
          <w:rFonts w:ascii="Cambria" w:eastAsia="Times New Roman" w:hAnsi="Cambria"/>
          <w:sz w:val="20"/>
          <w:szCs w:val="20"/>
          <w:lang w:eastAsia="sk-SK"/>
        </w:rPr>
        <w:t>Hrabovská cesta 1</w:t>
      </w:r>
      <w:r>
        <w:rPr>
          <w:rFonts w:ascii="Cambria" w:eastAsia="Times New Roman" w:hAnsi="Cambria"/>
          <w:sz w:val="20"/>
          <w:szCs w:val="20"/>
          <w:lang w:eastAsia="sk-SK"/>
        </w:rPr>
        <w:t>A</w:t>
      </w:r>
      <w:r w:rsidRPr="001153C4">
        <w:rPr>
          <w:rFonts w:ascii="Cambria" w:eastAsia="Times New Roman" w:hAnsi="Cambria"/>
          <w:sz w:val="20"/>
          <w:szCs w:val="20"/>
          <w:lang w:eastAsia="sk-SK"/>
        </w:rPr>
        <w:t>, 034 01 Ružomberok;</w:t>
      </w:r>
    </w:p>
    <w:p w:rsidR="006006AB" w:rsidRPr="00F55319" w:rsidRDefault="006006AB" w:rsidP="006006AB">
      <w:pPr>
        <w:spacing w:after="0" w:line="23" w:lineRule="atLeast"/>
        <w:ind w:left="720"/>
        <w:rPr>
          <w:rFonts w:ascii="Cambria" w:eastAsia="Times New Roman" w:hAnsi="Cambria"/>
          <w:sz w:val="20"/>
          <w:szCs w:val="20"/>
          <w:lang w:eastAsia="sk-SK"/>
        </w:rPr>
      </w:pPr>
      <w:r w:rsidRPr="00F55319">
        <w:rPr>
          <w:rFonts w:ascii="Cambria" w:eastAsia="Times New Roman" w:hAnsi="Cambria"/>
          <w:sz w:val="20"/>
          <w:szCs w:val="20"/>
          <w:lang w:eastAsia="sk-SK"/>
        </w:rPr>
        <w:t xml:space="preserve">poverení pracovníci: </w:t>
      </w:r>
      <w:r w:rsidR="00C67235">
        <w:rPr>
          <w:rFonts w:ascii="Cambria" w:eastAsia="Times New Roman" w:hAnsi="Cambria"/>
          <w:b/>
          <w:sz w:val="20"/>
          <w:szCs w:val="20"/>
          <w:lang w:eastAsia="sk-SK"/>
        </w:rPr>
        <w:t>...........................................</w:t>
      </w:r>
      <w:r>
        <w:rPr>
          <w:rFonts w:ascii="Cambria" w:eastAsia="Times New Roman" w:hAnsi="Cambria"/>
          <w:sz w:val="20"/>
          <w:szCs w:val="20"/>
          <w:lang w:eastAsia="sk-SK"/>
        </w:rPr>
        <w:t xml:space="preserve">  riaditeľka</w:t>
      </w:r>
    </w:p>
    <w:p w:rsidR="006006AB" w:rsidRPr="00F55319" w:rsidRDefault="006006AB" w:rsidP="006006AB">
      <w:pPr>
        <w:numPr>
          <w:ilvl w:val="0"/>
          <w:numId w:val="1"/>
        </w:numPr>
        <w:suppressAutoHyphens/>
        <w:overflowPunct w:val="0"/>
        <w:autoSpaceDE w:val="0"/>
        <w:autoSpaceDN w:val="0"/>
        <w:adjustRightInd w:val="0"/>
        <w:spacing w:after="0" w:line="23" w:lineRule="atLeast"/>
        <w:textAlignment w:val="baseline"/>
        <w:rPr>
          <w:rFonts w:ascii="Cambria" w:hAnsi="Cambria"/>
          <w:sz w:val="20"/>
          <w:szCs w:val="20"/>
        </w:rPr>
      </w:pPr>
      <w:r w:rsidRPr="00F55319">
        <w:rPr>
          <w:rFonts w:ascii="Cambria" w:eastAsia="Times New Roman" w:hAnsi="Cambria"/>
          <w:sz w:val="20"/>
          <w:szCs w:val="20"/>
          <w:lang w:eastAsia="sk-SK"/>
        </w:rPr>
        <w:t>Ubytovacie a stravovacie zariadenia, Hrabovská cesta 1, 034 01 Ružomberok:</w:t>
      </w:r>
      <w:r w:rsidRPr="00F55319">
        <w:t xml:space="preserve"> </w:t>
      </w:r>
      <w:r w:rsidRPr="00F55319">
        <w:rPr>
          <w:rFonts w:ascii="Cambria" w:eastAsia="Times New Roman" w:hAnsi="Cambria"/>
          <w:sz w:val="20"/>
          <w:szCs w:val="20"/>
          <w:lang w:eastAsia="sk-SK"/>
        </w:rPr>
        <w:t xml:space="preserve">poverení pracovníci: </w:t>
      </w:r>
      <w:r w:rsidR="00C67235">
        <w:rPr>
          <w:rFonts w:ascii="Cambria" w:eastAsia="Times New Roman" w:hAnsi="Cambria"/>
          <w:sz w:val="20"/>
          <w:szCs w:val="20"/>
          <w:lang w:eastAsia="sk-SK"/>
        </w:rPr>
        <w:t>....................................................................</w:t>
      </w:r>
      <w:r w:rsidRPr="00F55319">
        <w:rPr>
          <w:rFonts w:ascii="Cambria" w:eastAsia="Times New Roman" w:hAnsi="Cambria"/>
          <w:sz w:val="20"/>
          <w:szCs w:val="20"/>
          <w:lang w:eastAsia="sk-SK"/>
        </w:rPr>
        <w:t xml:space="preserve"> – riadite</w:t>
      </w:r>
      <w:r>
        <w:rPr>
          <w:rFonts w:ascii="Cambria" w:eastAsia="Times New Roman" w:hAnsi="Cambria"/>
          <w:sz w:val="20"/>
          <w:szCs w:val="20"/>
          <w:lang w:eastAsia="sk-SK"/>
        </w:rPr>
        <w:t>ľ</w:t>
      </w:r>
      <w:r w:rsidRPr="00F55319">
        <w:rPr>
          <w:rFonts w:ascii="Cambria" w:eastAsia="Times New Roman" w:hAnsi="Cambria"/>
          <w:sz w:val="20"/>
          <w:szCs w:val="20"/>
          <w:lang w:eastAsia="sk-SK"/>
        </w:rPr>
        <w:t>ka;</w:t>
      </w:r>
    </w:p>
    <w:p w:rsidR="00C67235" w:rsidRDefault="006006AB" w:rsidP="005073EC">
      <w:pPr>
        <w:numPr>
          <w:ilvl w:val="0"/>
          <w:numId w:val="1"/>
        </w:numPr>
        <w:suppressAutoHyphens/>
        <w:overflowPunct w:val="0"/>
        <w:autoSpaceDE w:val="0"/>
        <w:autoSpaceDN w:val="0"/>
        <w:adjustRightInd w:val="0"/>
        <w:spacing w:after="0"/>
        <w:textAlignment w:val="baseline"/>
        <w:rPr>
          <w:rFonts w:ascii="Cambria" w:hAnsi="Cambria"/>
          <w:sz w:val="20"/>
          <w:szCs w:val="20"/>
        </w:rPr>
      </w:pPr>
      <w:r w:rsidRPr="00C67235">
        <w:rPr>
          <w:rFonts w:ascii="Cambria" w:hAnsi="Cambria"/>
          <w:sz w:val="20"/>
          <w:szCs w:val="20"/>
        </w:rPr>
        <w:t>Katolícka univerzita v Ružomberku, Filozofická fakulta, Hrabovská cesta 1</w:t>
      </w:r>
      <w:r w:rsidRPr="00C67235">
        <w:rPr>
          <w:rFonts w:ascii="Cambria" w:hAnsi="Cambria"/>
          <w:sz w:val="20"/>
          <w:szCs w:val="20"/>
        </w:rPr>
        <w:br/>
        <w:t xml:space="preserve">034 01 Ružomberok: tajomníčka fakulty: </w:t>
      </w:r>
      <w:r w:rsidR="00C67235" w:rsidRPr="00C67235">
        <w:rPr>
          <w:rFonts w:ascii="Cambria" w:hAnsi="Cambria"/>
          <w:sz w:val="20"/>
          <w:szCs w:val="20"/>
        </w:rPr>
        <w:t>.......................................................... tajomníčka</w:t>
      </w:r>
    </w:p>
    <w:p w:rsidR="006006AB" w:rsidRPr="00C67235" w:rsidRDefault="006006AB" w:rsidP="005073EC">
      <w:pPr>
        <w:numPr>
          <w:ilvl w:val="0"/>
          <w:numId w:val="1"/>
        </w:numPr>
        <w:suppressAutoHyphens/>
        <w:overflowPunct w:val="0"/>
        <w:autoSpaceDE w:val="0"/>
        <w:autoSpaceDN w:val="0"/>
        <w:adjustRightInd w:val="0"/>
        <w:spacing w:after="0"/>
        <w:textAlignment w:val="baseline"/>
        <w:rPr>
          <w:rFonts w:ascii="Cambria" w:hAnsi="Cambria"/>
          <w:sz w:val="20"/>
          <w:szCs w:val="20"/>
        </w:rPr>
      </w:pPr>
      <w:r w:rsidRPr="00C67235">
        <w:rPr>
          <w:rFonts w:ascii="Cambria" w:hAnsi="Cambria"/>
          <w:sz w:val="20"/>
          <w:szCs w:val="20"/>
        </w:rPr>
        <w:t>Katolícka univerzita v Ružomberku, Pedagogická fakulta, Hrabovská cesta 1</w:t>
      </w:r>
      <w:r w:rsidRPr="00C67235">
        <w:rPr>
          <w:rFonts w:ascii="Cambria" w:hAnsi="Cambria"/>
          <w:sz w:val="20"/>
          <w:szCs w:val="20"/>
        </w:rPr>
        <w:br/>
        <w:t xml:space="preserve">034 01 Ružomberok: tajomníčka fakulty: </w:t>
      </w:r>
      <w:r w:rsidR="00C67235">
        <w:rPr>
          <w:rFonts w:ascii="Cambria" w:hAnsi="Cambria"/>
          <w:sz w:val="20"/>
          <w:szCs w:val="20"/>
        </w:rPr>
        <w:t>..........................................................</w:t>
      </w:r>
    </w:p>
    <w:p w:rsidR="006006AB" w:rsidRPr="008D66C3" w:rsidRDefault="006006AB" w:rsidP="006006AB">
      <w:pPr>
        <w:numPr>
          <w:ilvl w:val="0"/>
          <w:numId w:val="1"/>
        </w:numPr>
        <w:suppressAutoHyphens/>
        <w:overflowPunct w:val="0"/>
        <w:autoSpaceDE w:val="0"/>
        <w:autoSpaceDN w:val="0"/>
        <w:adjustRightInd w:val="0"/>
        <w:spacing w:after="0"/>
        <w:textAlignment w:val="baseline"/>
        <w:rPr>
          <w:rFonts w:ascii="Cambria" w:hAnsi="Cambria"/>
          <w:sz w:val="20"/>
          <w:szCs w:val="20"/>
        </w:rPr>
      </w:pPr>
      <w:r w:rsidRPr="008D66C3">
        <w:rPr>
          <w:rFonts w:ascii="Cambria" w:hAnsi="Cambria"/>
          <w:sz w:val="20"/>
          <w:szCs w:val="20"/>
        </w:rPr>
        <w:t>Katolícka univerzita v Ružomberku, Fakulta zdravotníctva, Nám. A. Hlinku 48,</w:t>
      </w:r>
      <w:r w:rsidRPr="008D66C3">
        <w:rPr>
          <w:rFonts w:ascii="Cambria" w:hAnsi="Cambria"/>
          <w:sz w:val="20"/>
          <w:szCs w:val="20"/>
        </w:rPr>
        <w:br/>
        <w:t xml:space="preserve">034 01 Ružomberok: tajomníčka fakulty </w:t>
      </w:r>
      <w:r w:rsidR="00C67235">
        <w:rPr>
          <w:rFonts w:ascii="Cambria" w:hAnsi="Cambria"/>
          <w:sz w:val="20"/>
          <w:szCs w:val="20"/>
        </w:rPr>
        <w:t>...........................................................</w:t>
      </w:r>
    </w:p>
    <w:p w:rsidR="006006AB" w:rsidRPr="008D66C3" w:rsidRDefault="006006AB" w:rsidP="006006AB">
      <w:pPr>
        <w:numPr>
          <w:ilvl w:val="0"/>
          <w:numId w:val="1"/>
        </w:numPr>
        <w:suppressAutoHyphens/>
        <w:overflowPunct w:val="0"/>
        <w:autoSpaceDE w:val="0"/>
        <w:autoSpaceDN w:val="0"/>
        <w:adjustRightInd w:val="0"/>
        <w:spacing w:after="0"/>
        <w:textAlignment w:val="baseline"/>
        <w:rPr>
          <w:rFonts w:ascii="Cambria" w:hAnsi="Cambria"/>
          <w:sz w:val="20"/>
          <w:szCs w:val="20"/>
        </w:rPr>
      </w:pPr>
      <w:r w:rsidRPr="008D66C3">
        <w:rPr>
          <w:rFonts w:ascii="Cambria" w:hAnsi="Cambria"/>
          <w:sz w:val="20"/>
          <w:szCs w:val="20"/>
        </w:rPr>
        <w:t xml:space="preserve">Katolícka univerzita v Ružomberku, Teologická fakulta Ti, Spišská Kapitula 12, 053 04 Spiš. Podhradie: </w:t>
      </w:r>
      <w:r w:rsidR="00C67235">
        <w:rPr>
          <w:rFonts w:ascii="Cambria" w:hAnsi="Cambria"/>
          <w:sz w:val="20"/>
          <w:szCs w:val="20"/>
        </w:rPr>
        <w:t>....................................................</w:t>
      </w:r>
      <w:proofErr w:type="spellStart"/>
      <w:r w:rsidRPr="008D66C3">
        <w:rPr>
          <w:rFonts w:ascii="Cambria" w:hAnsi="Cambria"/>
          <w:sz w:val="20"/>
          <w:szCs w:val="20"/>
        </w:rPr>
        <w:t>vicerektor</w:t>
      </w:r>
      <w:proofErr w:type="spellEnd"/>
      <w:r w:rsidRPr="008D66C3">
        <w:rPr>
          <w:rFonts w:ascii="Cambria" w:hAnsi="Cambria"/>
          <w:sz w:val="20"/>
          <w:szCs w:val="20"/>
        </w:rPr>
        <w:t xml:space="preserve"> </w:t>
      </w:r>
    </w:p>
    <w:p w:rsidR="006006AB" w:rsidRPr="008D66C3" w:rsidRDefault="006006AB" w:rsidP="006006AB">
      <w:pPr>
        <w:numPr>
          <w:ilvl w:val="0"/>
          <w:numId w:val="1"/>
        </w:numPr>
        <w:suppressAutoHyphens/>
        <w:overflowPunct w:val="0"/>
        <w:autoSpaceDE w:val="0"/>
        <w:autoSpaceDN w:val="0"/>
        <w:adjustRightInd w:val="0"/>
        <w:spacing w:after="0"/>
        <w:textAlignment w:val="baseline"/>
        <w:rPr>
          <w:rFonts w:ascii="Cambria" w:hAnsi="Cambria"/>
          <w:sz w:val="20"/>
          <w:szCs w:val="20"/>
        </w:rPr>
      </w:pPr>
      <w:r w:rsidRPr="008D66C3">
        <w:rPr>
          <w:rFonts w:ascii="Cambria" w:hAnsi="Cambria"/>
          <w:sz w:val="20"/>
          <w:szCs w:val="20"/>
        </w:rPr>
        <w:t xml:space="preserve">Katolícka univerzita v Ružomberku, Teologická fakulta, Hlavná 89, 041 21  Košice: </w:t>
      </w:r>
      <w:r w:rsidR="00C67235">
        <w:rPr>
          <w:rFonts w:ascii="Cambria" w:hAnsi="Cambria"/>
          <w:sz w:val="20"/>
          <w:szCs w:val="20"/>
        </w:rPr>
        <w:t>............................tajomník</w:t>
      </w:r>
    </w:p>
    <w:p w:rsidR="006006AB" w:rsidRPr="008D66C3" w:rsidRDefault="006006AB" w:rsidP="006006AB">
      <w:pPr>
        <w:spacing w:after="0"/>
        <w:rPr>
          <w:rFonts w:ascii="Cambria" w:hAnsi="Cambria"/>
          <w:b/>
          <w:sz w:val="20"/>
          <w:szCs w:val="20"/>
        </w:rPr>
      </w:pPr>
      <w:bookmarkStart w:id="0" w:name="_GoBack"/>
      <w:bookmarkEnd w:id="0"/>
      <w:r w:rsidRPr="008D66C3">
        <w:rPr>
          <w:rFonts w:ascii="Cambria" w:hAnsi="Cambria"/>
          <w:b/>
          <w:sz w:val="20"/>
          <w:szCs w:val="20"/>
        </w:rPr>
        <w:lastRenderedPageBreak/>
        <w:t xml:space="preserve">Príloha č. </w:t>
      </w:r>
      <w:r>
        <w:rPr>
          <w:rFonts w:ascii="Cambria" w:hAnsi="Cambria"/>
          <w:b/>
          <w:sz w:val="20"/>
          <w:szCs w:val="20"/>
        </w:rPr>
        <w:t>3</w:t>
      </w:r>
      <w:r w:rsidRPr="008D66C3">
        <w:rPr>
          <w:rFonts w:ascii="Cambria" w:hAnsi="Cambria"/>
          <w:sz w:val="20"/>
          <w:szCs w:val="20"/>
        </w:rPr>
        <w:t xml:space="preserve">.: </w:t>
      </w:r>
      <w:r w:rsidRPr="008D66C3">
        <w:rPr>
          <w:rFonts w:ascii="Cambria" w:hAnsi="Cambria"/>
          <w:b/>
          <w:sz w:val="20"/>
          <w:szCs w:val="20"/>
        </w:rPr>
        <w:t>Miesto dodania služieb</w:t>
      </w:r>
    </w:p>
    <w:p w:rsidR="006006AB" w:rsidRPr="008D66C3" w:rsidRDefault="006006AB" w:rsidP="006006AB">
      <w:pPr>
        <w:spacing w:after="0"/>
        <w:rPr>
          <w:rFonts w:ascii="Cambria" w:hAnsi="Cambria"/>
          <w:b/>
          <w:sz w:val="20"/>
          <w:szCs w:val="20"/>
        </w:rPr>
      </w:pPr>
    </w:p>
    <w:p w:rsidR="006006AB" w:rsidRPr="008D66C3" w:rsidRDefault="006006AB" w:rsidP="006006AB">
      <w:pPr>
        <w:spacing w:after="0"/>
        <w:ind w:left="770" w:firstLine="110"/>
        <w:rPr>
          <w:rFonts w:ascii="Cambria" w:eastAsia="Times New Roman" w:hAnsi="Cambria"/>
          <w:sz w:val="20"/>
          <w:szCs w:val="20"/>
          <w:lang w:eastAsia="sk-SK"/>
        </w:rPr>
      </w:pPr>
      <w:r w:rsidRPr="008D66C3">
        <w:rPr>
          <w:rFonts w:ascii="Cambria" w:eastAsia="Times New Roman" w:hAnsi="Cambria"/>
          <w:b/>
          <w:sz w:val="20"/>
          <w:szCs w:val="20"/>
          <w:lang w:eastAsia="sk-SK"/>
        </w:rPr>
        <w:t>Rektorát</w:t>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sz w:val="20"/>
          <w:szCs w:val="20"/>
          <w:lang w:eastAsia="sk-SK"/>
        </w:rPr>
        <w:t>Hrabovská cesta 1A, 034 01 Ružomberok;</w:t>
      </w:r>
    </w:p>
    <w:p w:rsidR="006006AB" w:rsidRPr="008D66C3" w:rsidRDefault="006006AB" w:rsidP="006006AB">
      <w:pPr>
        <w:spacing w:after="0"/>
        <w:ind w:left="770" w:firstLine="110"/>
        <w:rPr>
          <w:rFonts w:ascii="Cambria" w:eastAsia="Times New Roman" w:hAnsi="Cambria"/>
          <w:sz w:val="20"/>
          <w:szCs w:val="20"/>
          <w:lang w:eastAsia="sk-SK"/>
        </w:rPr>
      </w:pPr>
      <w:r w:rsidRPr="008D66C3">
        <w:rPr>
          <w:rFonts w:ascii="Cambria" w:eastAsia="Times New Roman" w:hAnsi="Cambria"/>
          <w:b/>
          <w:sz w:val="20"/>
          <w:szCs w:val="20"/>
          <w:lang w:eastAsia="sk-SK"/>
        </w:rPr>
        <w:t>Knižnica KU</w:t>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b/>
          <w:sz w:val="20"/>
          <w:szCs w:val="20"/>
          <w:lang w:eastAsia="sk-SK"/>
        </w:rPr>
        <w:tab/>
      </w:r>
      <w:r w:rsidRPr="008D66C3">
        <w:rPr>
          <w:rFonts w:ascii="Cambria" w:eastAsia="Times New Roman" w:hAnsi="Cambria"/>
          <w:sz w:val="20"/>
          <w:szCs w:val="20"/>
          <w:lang w:eastAsia="sk-SK"/>
        </w:rPr>
        <w:t>Hrabovská cesta 1A, 034 01 Ružomberok;</w:t>
      </w:r>
    </w:p>
    <w:p w:rsidR="006006AB" w:rsidRPr="008D66C3" w:rsidRDefault="006006AB" w:rsidP="006006AB">
      <w:pPr>
        <w:spacing w:after="0"/>
        <w:ind w:left="770" w:firstLine="110"/>
        <w:rPr>
          <w:rFonts w:ascii="Cambria" w:hAnsi="Cambria"/>
          <w:sz w:val="20"/>
          <w:szCs w:val="20"/>
        </w:rPr>
      </w:pPr>
      <w:r w:rsidRPr="008D66C3">
        <w:rPr>
          <w:rFonts w:ascii="Cambria" w:hAnsi="Cambria"/>
          <w:b/>
          <w:sz w:val="20"/>
          <w:szCs w:val="20"/>
        </w:rPr>
        <w:t>Filozofická fakulta</w:t>
      </w:r>
      <w:r w:rsidRPr="008D66C3">
        <w:rPr>
          <w:rFonts w:ascii="Cambria" w:hAnsi="Cambria"/>
          <w:b/>
          <w:sz w:val="20"/>
          <w:szCs w:val="20"/>
        </w:rPr>
        <w:tab/>
      </w:r>
      <w:r w:rsidRPr="008D66C3">
        <w:rPr>
          <w:rFonts w:ascii="Cambria" w:hAnsi="Cambria"/>
          <w:b/>
          <w:sz w:val="20"/>
          <w:szCs w:val="20"/>
        </w:rPr>
        <w:tab/>
      </w:r>
      <w:r w:rsidRPr="008D66C3">
        <w:rPr>
          <w:rFonts w:ascii="Cambria" w:hAnsi="Cambria"/>
          <w:b/>
          <w:sz w:val="20"/>
          <w:szCs w:val="20"/>
        </w:rPr>
        <w:tab/>
      </w:r>
      <w:r w:rsidRPr="008D66C3">
        <w:rPr>
          <w:rFonts w:ascii="Cambria" w:hAnsi="Cambria"/>
          <w:b/>
          <w:sz w:val="20"/>
          <w:szCs w:val="20"/>
        </w:rPr>
        <w:tab/>
      </w:r>
      <w:r w:rsidRPr="008D66C3">
        <w:rPr>
          <w:rFonts w:ascii="Cambria" w:hAnsi="Cambria"/>
          <w:sz w:val="20"/>
          <w:szCs w:val="20"/>
        </w:rPr>
        <w:t>Hrabovská cesta 1</w:t>
      </w:r>
      <w:r w:rsidR="00C67235">
        <w:rPr>
          <w:rFonts w:ascii="Cambria" w:hAnsi="Cambria"/>
          <w:sz w:val="20"/>
          <w:szCs w:val="20"/>
        </w:rPr>
        <w:t>B</w:t>
      </w:r>
      <w:r w:rsidRPr="008D66C3">
        <w:rPr>
          <w:rFonts w:ascii="Cambria" w:hAnsi="Cambria"/>
          <w:sz w:val="20"/>
          <w:szCs w:val="20"/>
        </w:rPr>
        <w:t>, 034 01, Ružomberok;</w:t>
      </w:r>
    </w:p>
    <w:p w:rsidR="006006AB" w:rsidRPr="008D66C3" w:rsidRDefault="006006AB" w:rsidP="00C67235">
      <w:pPr>
        <w:spacing w:after="0"/>
        <w:ind w:left="770" w:firstLine="110"/>
        <w:rPr>
          <w:rFonts w:ascii="Cambria" w:eastAsia="Times New Roman" w:hAnsi="Cambria"/>
          <w:sz w:val="20"/>
          <w:szCs w:val="20"/>
          <w:lang w:eastAsia="sk-SK"/>
        </w:rPr>
      </w:pPr>
      <w:r w:rsidRPr="008D66C3">
        <w:rPr>
          <w:rFonts w:ascii="Cambria" w:eastAsia="Times New Roman" w:hAnsi="Cambria"/>
          <w:b/>
          <w:sz w:val="20"/>
          <w:szCs w:val="20"/>
          <w:lang w:eastAsia="sk-SK"/>
        </w:rPr>
        <w:t>Pedagogická fakulta</w:t>
      </w:r>
      <w:r w:rsidRPr="008D66C3">
        <w:rPr>
          <w:rFonts w:ascii="Cambria" w:eastAsia="Times New Roman" w:hAnsi="Cambria"/>
          <w:sz w:val="20"/>
          <w:szCs w:val="20"/>
          <w:lang w:eastAsia="sk-SK"/>
        </w:rPr>
        <w:tab/>
      </w:r>
      <w:r w:rsidRPr="008D66C3">
        <w:rPr>
          <w:rFonts w:ascii="Cambria" w:eastAsia="Times New Roman" w:hAnsi="Cambria"/>
          <w:sz w:val="20"/>
          <w:szCs w:val="20"/>
          <w:lang w:eastAsia="sk-SK"/>
        </w:rPr>
        <w:tab/>
      </w:r>
      <w:r w:rsidRPr="008D66C3">
        <w:rPr>
          <w:rFonts w:ascii="Cambria" w:eastAsia="Times New Roman" w:hAnsi="Cambria"/>
          <w:sz w:val="20"/>
          <w:szCs w:val="20"/>
          <w:lang w:eastAsia="sk-SK"/>
        </w:rPr>
        <w:tab/>
      </w:r>
      <w:r w:rsidRPr="008D66C3">
        <w:rPr>
          <w:rFonts w:ascii="Cambria" w:eastAsia="Times New Roman" w:hAnsi="Cambria"/>
          <w:sz w:val="20"/>
          <w:szCs w:val="20"/>
          <w:lang w:eastAsia="sk-SK"/>
        </w:rPr>
        <w:tab/>
        <w:t>Hrabovská cesta 1, 034 01, Ružomberok;</w:t>
      </w:r>
    </w:p>
    <w:p w:rsidR="006006AB" w:rsidRPr="008D66C3" w:rsidRDefault="006006AB" w:rsidP="006006AB">
      <w:pPr>
        <w:spacing w:after="0"/>
        <w:ind w:left="770" w:firstLine="110"/>
        <w:rPr>
          <w:rFonts w:ascii="Cambria" w:hAnsi="Cambria"/>
          <w:sz w:val="20"/>
          <w:szCs w:val="20"/>
        </w:rPr>
      </w:pPr>
      <w:r w:rsidRPr="008D66C3">
        <w:rPr>
          <w:rFonts w:ascii="Cambria" w:hAnsi="Cambria"/>
          <w:b/>
          <w:sz w:val="20"/>
          <w:szCs w:val="20"/>
        </w:rPr>
        <w:t>Fakulta Zdravotníctva</w:t>
      </w:r>
      <w:r w:rsidRPr="008D66C3">
        <w:rPr>
          <w:rFonts w:ascii="Cambria" w:hAnsi="Cambria"/>
          <w:sz w:val="20"/>
          <w:szCs w:val="20"/>
        </w:rPr>
        <w:tab/>
      </w:r>
      <w:r w:rsidRPr="008D66C3">
        <w:rPr>
          <w:rFonts w:ascii="Cambria" w:hAnsi="Cambria"/>
          <w:sz w:val="20"/>
          <w:szCs w:val="20"/>
        </w:rPr>
        <w:tab/>
      </w:r>
      <w:r w:rsidRPr="008D66C3">
        <w:rPr>
          <w:rFonts w:ascii="Cambria" w:hAnsi="Cambria"/>
          <w:sz w:val="20"/>
          <w:szCs w:val="20"/>
        </w:rPr>
        <w:tab/>
        <w:t xml:space="preserve">Námestie  A. Hlinku </w:t>
      </w:r>
      <w:r w:rsidR="00C67235">
        <w:rPr>
          <w:rFonts w:ascii="Cambria" w:hAnsi="Cambria"/>
          <w:sz w:val="20"/>
          <w:szCs w:val="20"/>
        </w:rPr>
        <w:t>60</w:t>
      </w:r>
      <w:r w:rsidRPr="008D66C3">
        <w:rPr>
          <w:rFonts w:ascii="Cambria" w:hAnsi="Cambria"/>
          <w:sz w:val="20"/>
          <w:szCs w:val="20"/>
        </w:rPr>
        <w:t>, 034 01, Ružomberok;</w:t>
      </w:r>
    </w:p>
    <w:p w:rsidR="006006AB" w:rsidRPr="008D66C3" w:rsidRDefault="006006AB" w:rsidP="006006AB">
      <w:pPr>
        <w:spacing w:after="0"/>
        <w:ind w:left="770" w:firstLine="110"/>
        <w:rPr>
          <w:rFonts w:ascii="Cambria" w:hAnsi="Cambria"/>
          <w:sz w:val="20"/>
          <w:szCs w:val="20"/>
        </w:rPr>
      </w:pPr>
      <w:r w:rsidRPr="008D66C3">
        <w:rPr>
          <w:rFonts w:ascii="Cambria" w:hAnsi="Cambria"/>
          <w:b/>
          <w:sz w:val="20"/>
          <w:szCs w:val="20"/>
        </w:rPr>
        <w:t>Teologický inštitút TF</w:t>
      </w:r>
      <w:r w:rsidRPr="008D66C3">
        <w:rPr>
          <w:rFonts w:ascii="Cambria" w:hAnsi="Cambria"/>
          <w:b/>
          <w:sz w:val="20"/>
          <w:szCs w:val="20"/>
        </w:rPr>
        <w:tab/>
      </w:r>
      <w:r w:rsidRPr="008D66C3">
        <w:rPr>
          <w:rFonts w:ascii="Cambria" w:hAnsi="Cambria"/>
          <w:b/>
          <w:sz w:val="20"/>
          <w:szCs w:val="20"/>
        </w:rPr>
        <w:tab/>
      </w:r>
      <w:r w:rsidRPr="008D66C3">
        <w:rPr>
          <w:rFonts w:ascii="Cambria" w:hAnsi="Cambria"/>
          <w:b/>
          <w:sz w:val="20"/>
          <w:szCs w:val="20"/>
        </w:rPr>
        <w:tab/>
      </w:r>
      <w:r w:rsidRPr="008D66C3">
        <w:rPr>
          <w:rFonts w:ascii="Cambria" w:hAnsi="Cambria"/>
          <w:sz w:val="20"/>
          <w:szCs w:val="20"/>
        </w:rPr>
        <w:t>Spišská Kapitula 12, 053 04 Spiš. Podhradie;</w:t>
      </w:r>
    </w:p>
    <w:p w:rsidR="006006AB" w:rsidRPr="008D66C3" w:rsidRDefault="006006AB" w:rsidP="006006AB">
      <w:pPr>
        <w:spacing w:after="0"/>
        <w:ind w:left="770" w:firstLine="110"/>
        <w:rPr>
          <w:rFonts w:ascii="Cambria" w:hAnsi="Cambria"/>
          <w:sz w:val="20"/>
          <w:szCs w:val="20"/>
        </w:rPr>
      </w:pPr>
      <w:r w:rsidRPr="008D66C3">
        <w:rPr>
          <w:rFonts w:ascii="Cambria" w:hAnsi="Cambria"/>
          <w:b/>
          <w:sz w:val="20"/>
          <w:szCs w:val="20"/>
        </w:rPr>
        <w:t>Teologická fakulta</w:t>
      </w:r>
      <w:r w:rsidRPr="008D66C3">
        <w:rPr>
          <w:rFonts w:ascii="Cambria" w:hAnsi="Cambria"/>
          <w:b/>
          <w:sz w:val="20"/>
          <w:szCs w:val="20"/>
        </w:rPr>
        <w:tab/>
      </w:r>
      <w:r w:rsidRPr="008D66C3">
        <w:rPr>
          <w:rFonts w:ascii="Cambria" w:hAnsi="Cambria"/>
          <w:b/>
          <w:sz w:val="20"/>
          <w:szCs w:val="20"/>
        </w:rPr>
        <w:tab/>
      </w:r>
      <w:r w:rsidRPr="008D66C3">
        <w:rPr>
          <w:rFonts w:ascii="Cambria" w:hAnsi="Cambria"/>
          <w:b/>
          <w:sz w:val="20"/>
          <w:szCs w:val="20"/>
        </w:rPr>
        <w:tab/>
      </w:r>
      <w:r w:rsidRPr="008D66C3">
        <w:rPr>
          <w:rFonts w:ascii="Cambria" w:hAnsi="Cambria"/>
          <w:b/>
          <w:sz w:val="20"/>
          <w:szCs w:val="20"/>
        </w:rPr>
        <w:tab/>
      </w:r>
      <w:r w:rsidRPr="008D66C3">
        <w:rPr>
          <w:rFonts w:ascii="Cambria" w:hAnsi="Cambria"/>
          <w:sz w:val="20"/>
          <w:szCs w:val="20"/>
        </w:rPr>
        <w:t>Hlavná 89, 041 21 Košice;</w:t>
      </w:r>
    </w:p>
    <w:p w:rsidR="006006AB" w:rsidRPr="008D66C3" w:rsidRDefault="006006AB" w:rsidP="006006AB">
      <w:pPr>
        <w:spacing w:after="0"/>
        <w:rPr>
          <w:rFonts w:ascii="Cambria" w:hAnsi="Cambria"/>
          <w:b/>
          <w:sz w:val="20"/>
          <w:szCs w:val="20"/>
        </w:rPr>
      </w:pPr>
    </w:p>
    <w:p w:rsidR="006006AB" w:rsidRPr="008D66C3" w:rsidRDefault="006006AB" w:rsidP="006006AB">
      <w:pPr>
        <w:spacing w:after="0"/>
        <w:rPr>
          <w:rFonts w:ascii="Cambria" w:hAnsi="Cambria"/>
          <w:b/>
          <w:sz w:val="20"/>
          <w:szCs w:val="20"/>
        </w:rPr>
      </w:pPr>
    </w:p>
    <w:p w:rsidR="006006AB" w:rsidRPr="008D66C3" w:rsidRDefault="006006AB" w:rsidP="006006AB">
      <w:pPr>
        <w:spacing w:after="0"/>
        <w:rPr>
          <w:rFonts w:ascii="Cambria" w:hAnsi="Cambria"/>
          <w:b/>
          <w:sz w:val="20"/>
          <w:szCs w:val="20"/>
        </w:rPr>
      </w:pPr>
    </w:p>
    <w:p w:rsidR="0017654D" w:rsidRDefault="0017654D"/>
    <w:sectPr w:rsidR="001765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2A8" w:rsidRDefault="002C42A8" w:rsidP="00F65DEE">
      <w:pPr>
        <w:spacing w:after="0" w:line="240" w:lineRule="auto"/>
      </w:pPr>
      <w:r>
        <w:separator/>
      </w:r>
    </w:p>
  </w:endnote>
  <w:endnote w:type="continuationSeparator" w:id="0">
    <w:p w:rsidR="002C42A8" w:rsidRDefault="002C42A8" w:rsidP="00F6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937113"/>
      <w:docPartObj>
        <w:docPartGallery w:val="Page Numbers (Bottom of Page)"/>
        <w:docPartUnique/>
      </w:docPartObj>
    </w:sdtPr>
    <w:sdtEndPr/>
    <w:sdtContent>
      <w:p w:rsidR="00F65DEE" w:rsidRDefault="00F65DEE">
        <w:pPr>
          <w:pStyle w:val="Pta"/>
          <w:jc w:val="center"/>
        </w:pPr>
        <w:r>
          <w:fldChar w:fldCharType="begin"/>
        </w:r>
        <w:r>
          <w:instrText>PAGE   \* MERGEFORMAT</w:instrText>
        </w:r>
        <w:r>
          <w:fldChar w:fldCharType="separate"/>
        </w:r>
        <w:r w:rsidR="005527C2">
          <w:rPr>
            <w:noProof/>
          </w:rPr>
          <w:t>2</w:t>
        </w:r>
        <w:r>
          <w:fldChar w:fldCharType="end"/>
        </w:r>
      </w:p>
    </w:sdtContent>
  </w:sdt>
  <w:p w:rsidR="00F65DEE" w:rsidRDefault="00F65D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2A8" w:rsidRDefault="002C42A8" w:rsidP="00F65DEE">
      <w:pPr>
        <w:spacing w:after="0" w:line="240" w:lineRule="auto"/>
      </w:pPr>
      <w:r>
        <w:separator/>
      </w:r>
    </w:p>
  </w:footnote>
  <w:footnote w:type="continuationSeparator" w:id="0">
    <w:p w:rsidR="002C42A8" w:rsidRDefault="002C42A8" w:rsidP="00F6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BAA"/>
    <w:multiLevelType w:val="multilevel"/>
    <w:tmpl w:val="8B70CC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625F4"/>
    <w:multiLevelType w:val="multilevel"/>
    <w:tmpl w:val="E760F6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AE25B2"/>
    <w:multiLevelType w:val="multilevel"/>
    <w:tmpl w:val="EBC21F32"/>
    <w:lvl w:ilvl="0">
      <w:start w:val="5"/>
      <w:numFmt w:val="none"/>
      <w:lvlText w:val="2.1"/>
      <w:lvlJc w:val="left"/>
      <w:pPr>
        <w:tabs>
          <w:tab w:val="num" w:pos="360"/>
        </w:tabs>
        <w:ind w:left="360" w:hanging="360"/>
      </w:pPr>
      <w:rPr>
        <w:rFonts w:hint="default"/>
      </w:rPr>
    </w:lvl>
    <w:lvl w:ilvl="1">
      <w:start w:val="1"/>
      <w:numFmt w:val="none"/>
      <w:lvlText w:val="2.2"/>
      <w:lvlJc w:val="left"/>
      <w:pPr>
        <w:tabs>
          <w:tab w:val="num" w:pos="360"/>
        </w:tabs>
        <w:ind w:left="360" w:hanging="360"/>
      </w:pPr>
      <w:rPr>
        <w:rFonts w:hint="default"/>
      </w:rPr>
    </w:lvl>
    <w:lvl w:ilvl="2">
      <w:start w:val="1"/>
      <w:numFmt w:val="none"/>
      <w:lvlText w:val="2.3"/>
      <w:lvlJc w:val="left"/>
      <w:pPr>
        <w:tabs>
          <w:tab w:val="num" w:pos="720"/>
        </w:tabs>
        <w:ind w:left="720" w:hanging="720"/>
      </w:pPr>
      <w:rPr>
        <w:rFonts w:hint="default"/>
      </w:rPr>
    </w:lvl>
    <w:lvl w:ilvl="3">
      <w:start w:val="1"/>
      <w:numFmt w:val="none"/>
      <w:lvlText w:val="2.4"/>
      <w:lvlJc w:val="left"/>
      <w:pPr>
        <w:tabs>
          <w:tab w:val="num" w:pos="720"/>
        </w:tabs>
        <w:ind w:left="720" w:hanging="720"/>
      </w:pPr>
      <w:rPr>
        <w:rFonts w:hint="default"/>
      </w:rPr>
    </w:lvl>
    <w:lvl w:ilvl="4">
      <w:start w:val="1"/>
      <w:numFmt w:val="none"/>
      <w:lvlText w:val="2.5"/>
      <w:lvlJc w:val="left"/>
      <w:pPr>
        <w:tabs>
          <w:tab w:val="num" w:pos="1080"/>
        </w:tabs>
        <w:ind w:left="1080" w:hanging="1080"/>
      </w:pPr>
      <w:rPr>
        <w:rFonts w:hint="default"/>
      </w:rPr>
    </w:lvl>
    <w:lvl w:ilvl="5">
      <w:start w:val="1"/>
      <w:numFmt w:val="none"/>
      <w:lvlText w:val="2.6"/>
      <w:lvlJc w:val="left"/>
      <w:pPr>
        <w:tabs>
          <w:tab w:val="num" w:pos="1080"/>
        </w:tabs>
        <w:ind w:left="1080" w:hanging="1080"/>
      </w:pPr>
      <w:rPr>
        <w:rFonts w:hint="default"/>
      </w:rPr>
    </w:lvl>
    <w:lvl w:ilvl="6">
      <w:start w:val="1"/>
      <w:numFmt w:val="none"/>
      <w:lvlText w:val="2.7"/>
      <w:lvlJc w:val="left"/>
      <w:pPr>
        <w:tabs>
          <w:tab w:val="num" w:pos="1080"/>
        </w:tabs>
        <w:ind w:left="1080" w:hanging="1080"/>
      </w:pPr>
      <w:rPr>
        <w:rFonts w:hint="default"/>
      </w:rPr>
    </w:lvl>
    <w:lvl w:ilvl="7">
      <w:start w:val="1"/>
      <w:numFmt w:val="none"/>
      <w:lvlText w:val="2.8"/>
      <w:lvlJc w:val="left"/>
      <w:pPr>
        <w:tabs>
          <w:tab w:val="num" w:pos="1440"/>
        </w:tabs>
        <w:ind w:left="1440" w:hanging="1440"/>
      </w:pPr>
      <w:rPr>
        <w:rFonts w:hint="default"/>
      </w:rPr>
    </w:lvl>
    <w:lvl w:ilvl="8">
      <w:start w:val="1"/>
      <w:numFmt w:val="none"/>
      <w:lvlText w:val="2.9"/>
      <w:lvlJc w:val="left"/>
      <w:pPr>
        <w:tabs>
          <w:tab w:val="num" w:pos="1440"/>
        </w:tabs>
        <w:ind w:left="1440" w:hanging="1440"/>
      </w:pPr>
      <w:rPr>
        <w:rFonts w:hint="default"/>
      </w:rPr>
    </w:lvl>
  </w:abstractNum>
  <w:abstractNum w:abstractNumId="3" w15:restartNumberingAfterBreak="0">
    <w:nsid w:val="27DA115C"/>
    <w:multiLevelType w:val="hybridMultilevel"/>
    <w:tmpl w:val="CCD8F0D8"/>
    <w:lvl w:ilvl="0" w:tplc="041B0015">
      <w:start w:val="1"/>
      <w:numFmt w:val="upp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2BE642D0"/>
    <w:multiLevelType w:val="multilevel"/>
    <w:tmpl w:val="C0D891BC"/>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C53C24"/>
    <w:multiLevelType w:val="hybridMultilevel"/>
    <w:tmpl w:val="FE1631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FD6149"/>
    <w:multiLevelType w:val="multilevel"/>
    <w:tmpl w:val="18ACBDDC"/>
    <w:lvl w:ilvl="0">
      <w:start w:val="4"/>
      <w:numFmt w:val="decimal"/>
      <w:lvlText w:val="%1"/>
      <w:lvlJc w:val="left"/>
      <w:pPr>
        <w:ind w:left="450" w:hanging="450"/>
      </w:pPr>
      <w:rPr>
        <w:rFonts w:hint="default"/>
      </w:rPr>
    </w:lvl>
    <w:lvl w:ilvl="1">
      <w:start w:val="1"/>
      <w:numFmt w:val="decimal"/>
      <w:lvlText w:val="%1.%2"/>
      <w:lvlJc w:val="left"/>
      <w:pPr>
        <w:ind w:left="733" w:hanging="450"/>
      </w:pPr>
      <w:rPr>
        <w:rFonts w:hint="default"/>
        <w:b w:val="0"/>
        <w:color w:val="auto"/>
      </w:rPr>
    </w:lvl>
    <w:lvl w:ilvl="2">
      <w:start w:val="1"/>
      <w:numFmt w:val="decimal"/>
      <w:lvlText w:val="%1.%2.%3"/>
      <w:lvlJc w:val="left"/>
      <w:pPr>
        <w:ind w:left="1713" w:hanging="720"/>
      </w:pPr>
      <w:rPr>
        <w:rFonts w:hint="default"/>
        <w:b w:val="0"/>
        <w:strike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765F6021"/>
    <w:multiLevelType w:val="multilevel"/>
    <w:tmpl w:val="61B82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AA2047"/>
    <w:multiLevelType w:val="multilevel"/>
    <w:tmpl w:val="06AE88F8"/>
    <w:lvl w:ilvl="0">
      <w:start w:val="3"/>
      <w:numFmt w:val="decimal"/>
      <w:lvlText w:val="%1.1"/>
      <w:lvlJc w:val="left"/>
      <w:pPr>
        <w:tabs>
          <w:tab w:val="num" w:pos="360"/>
        </w:tabs>
        <w:ind w:left="567" w:hanging="567"/>
      </w:pPr>
      <w:rPr>
        <w:rFonts w:hint="default"/>
      </w:rPr>
    </w:lvl>
    <w:lvl w:ilvl="1">
      <w:start w:val="1"/>
      <w:numFmt w:val="none"/>
      <w:lvlText w:val="3.2"/>
      <w:lvlJc w:val="left"/>
      <w:pPr>
        <w:tabs>
          <w:tab w:val="num" w:pos="417"/>
        </w:tabs>
        <w:ind w:left="624" w:hanging="567"/>
      </w:pPr>
      <w:rPr>
        <w:rFonts w:hint="default"/>
      </w:rPr>
    </w:lvl>
    <w:lvl w:ilvl="2">
      <w:start w:val="1"/>
      <w:numFmt w:val="none"/>
      <w:lvlText w:val="3.3"/>
      <w:lvlJc w:val="left"/>
      <w:pPr>
        <w:tabs>
          <w:tab w:val="num" w:pos="474"/>
        </w:tabs>
        <w:ind w:left="681" w:hanging="567"/>
      </w:pPr>
      <w:rPr>
        <w:rFonts w:hint="default"/>
      </w:rPr>
    </w:lvl>
    <w:lvl w:ilvl="3">
      <w:start w:val="1"/>
      <w:numFmt w:val="none"/>
      <w:lvlText w:val="3.4"/>
      <w:lvlJc w:val="left"/>
      <w:pPr>
        <w:tabs>
          <w:tab w:val="num" w:pos="531"/>
        </w:tabs>
        <w:ind w:left="738" w:hanging="567"/>
      </w:pPr>
      <w:rPr>
        <w:rFonts w:hint="default"/>
      </w:rPr>
    </w:lvl>
    <w:lvl w:ilvl="4">
      <w:start w:val="1"/>
      <w:numFmt w:val="none"/>
      <w:lvlText w:val="3.5"/>
      <w:lvlJc w:val="left"/>
      <w:pPr>
        <w:tabs>
          <w:tab w:val="num" w:pos="588"/>
        </w:tabs>
        <w:ind w:left="795" w:hanging="567"/>
      </w:pPr>
      <w:rPr>
        <w:rFonts w:hint="default"/>
      </w:rPr>
    </w:lvl>
    <w:lvl w:ilvl="5">
      <w:start w:val="1"/>
      <w:numFmt w:val="none"/>
      <w:lvlText w:val="3.6"/>
      <w:lvlJc w:val="left"/>
      <w:pPr>
        <w:tabs>
          <w:tab w:val="num" w:pos="645"/>
        </w:tabs>
        <w:ind w:left="852" w:hanging="795"/>
      </w:pPr>
      <w:rPr>
        <w:rFonts w:hint="default"/>
      </w:rPr>
    </w:lvl>
    <w:lvl w:ilvl="6">
      <w:start w:val="1"/>
      <w:numFmt w:val="none"/>
      <w:lvlText w:val="2.7"/>
      <w:lvlJc w:val="left"/>
      <w:pPr>
        <w:tabs>
          <w:tab w:val="num" w:pos="702"/>
        </w:tabs>
        <w:ind w:left="909" w:hanging="567"/>
      </w:pPr>
      <w:rPr>
        <w:rFonts w:hint="default"/>
      </w:rPr>
    </w:lvl>
    <w:lvl w:ilvl="7">
      <w:start w:val="1"/>
      <w:numFmt w:val="none"/>
      <w:lvlText w:val="2.8"/>
      <w:lvlJc w:val="left"/>
      <w:pPr>
        <w:tabs>
          <w:tab w:val="num" w:pos="759"/>
        </w:tabs>
        <w:ind w:left="966" w:hanging="567"/>
      </w:pPr>
      <w:rPr>
        <w:rFonts w:hint="default"/>
      </w:rPr>
    </w:lvl>
    <w:lvl w:ilvl="8">
      <w:start w:val="1"/>
      <w:numFmt w:val="none"/>
      <w:lvlText w:val="2.9"/>
      <w:lvlJc w:val="left"/>
      <w:pPr>
        <w:tabs>
          <w:tab w:val="num" w:pos="816"/>
        </w:tabs>
        <w:ind w:left="1023" w:hanging="567"/>
      </w:pPr>
      <w:rPr>
        <w:rFonts w:hint="default"/>
      </w:rPr>
    </w:lvl>
  </w:abstractNum>
  <w:num w:numId="1">
    <w:abstractNumId w:val="5"/>
  </w:num>
  <w:num w:numId="2">
    <w:abstractNumId w:val="2"/>
  </w:num>
  <w:num w:numId="3">
    <w:abstractNumId w:val="8"/>
  </w:num>
  <w:num w:numId="4">
    <w:abstractNumId w:val="1"/>
  </w:num>
  <w:num w:numId="5">
    <w:abstractNumId w:val="6"/>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AB"/>
    <w:rsid w:val="001061E2"/>
    <w:rsid w:val="00111DE8"/>
    <w:rsid w:val="001323CF"/>
    <w:rsid w:val="0017654D"/>
    <w:rsid w:val="00191619"/>
    <w:rsid w:val="001D3F59"/>
    <w:rsid w:val="002C42A8"/>
    <w:rsid w:val="00391EEF"/>
    <w:rsid w:val="00514222"/>
    <w:rsid w:val="005527C2"/>
    <w:rsid w:val="006006AB"/>
    <w:rsid w:val="00631A8F"/>
    <w:rsid w:val="00683200"/>
    <w:rsid w:val="00737684"/>
    <w:rsid w:val="00801E7B"/>
    <w:rsid w:val="008A1685"/>
    <w:rsid w:val="00A779B6"/>
    <w:rsid w:val="00C67235"/>
    <w:rsid w:val="00CD0B40"/>
    <w:rsid w:val="00DD57DF"/>
    <w:rsid w:val="00EF0B08"/>
    <w:rsid w:val="00F65D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F697"/>
  <w15:chartTrackingRefBased/>
  <w15:docId w15:val="{5B3ED820-9786-431B-BA4B-13344780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06A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65D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5DEE"/>
    <w:rPr>
      <w:rFonts w:ascii="Calibri" w:eastAsia="Calibri" w:hAnsi="Calibri" w:cs="Times New Roman"/>
    </w:rPr>
  </w:style>
  <w:style w:type="paragraph" w:styleId="Pta">
    <w:name w:val="footer"/>
    <w:basedOn w:val="Normlny"/>
    <w:link w:val="PtaChar"/>
    <w:uiPriority w:val="99"/>
    <w:unhideWhenUsed/>
    <w:rsid w:val="00F65DEE"/>
    <w:pPr>
      <w:tabs>
        <w:tab w:val="center" w:pos="4536"/>
        <w:tab w:val="right" w:pos="9072"/>
      </w:tabs>
      <w:spacing w:after="0" w:line="240" w:lineRule="auto"/>
    </w:pPr>
  </w:style>
  <w:style w:type="character" w:customStyle="1" w:styleId="PtaChar">
    <w:name w:val="Päta Char"/>
    <w:basedOn w:val="Predvolenpsmoodseku"/>
    <w:link w:val="Pta"/>
    <w:uiPriority w:val="99"/>
    <w:rsid w:val="00F65DEE"/>
    <w:rPr>
      <w:rFonts w:ascii="Calibri" w:eastAsia="Calibri" w:hAnsi="Calibri" w:cs="Times New Roman"/>
    </w:rPr>
  </w:style>
  <w:style w:type="paragraph" w:styleId="Odsekzoznamu">
    <w:name w:val="List Paragraph"/>
    <w:basedOn w:val="Normlny"/>
    <w:uiPriority w:val="34"/>
    <w:qFormat/>
    <w:rsid w:val="00801E7B"/>
    <w:pPr>
      <w:ind w:left="720"/>
      <w:contextualSpacing/>
    </w:pPr>
  </w:style>
  <w:style w:type="paragraph" w:styleId="Textbubliny">
    <w:name w:val="Balloon Text"/>
    <w:basedOn w:val="Normlny"/>
    <w:link w:val="TextbublinyChar"/>
    <w:uiPriority w:val="99"/>
    <w:semiHidden/>
    <w:unhideWhenUsed/>
    <w:rsid w:val="00631A8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1A8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ktor@ku.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3120</Words>
  <Characters>17786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Biroš</dc:creator>
  <cp:keywords/>
  <dc:description/>
  <cp:lastModifiedBy>Jaromír Biroš</cp:lastModifiedBy>
  <cp:revision>10</cp:revision>
  <cp:lastPrinted>2019-03-29T09:06:00Z</cp:lastPrinted>
  <dcterms:created xsi:type="dcterms:W3CDTF">2019-03-28T13:09:00Z</dcterms:created>
  <dcterms:modified xsi:type="dcterms:W3CDTF">2019-03-29T10:42:00Z</dcterms:modified>
</cp:coreProperties>
</file>