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99F9C" w14:textId="15333BFE" w:rsidR="00234627" w:rsidRPr="00371276" w:rsidRDefault="006D7109" w:rsidP="006D7109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/>
          <w:b/>
          <w:sz w:val="22"/>
        </w:rPr>
        <w:t>Kontrola dodržania postupu pri konaní na vymenovaní za profesora ustanovenom zákonom o vysokých školách a vyhláškou MŠVVaŠ SR č. 246/2019 Z. z.</w:t>
      </w:r>
      <w:r w:rsidRPr="00371276">
        <w:rPr>
          <w:rFonts w:ascii="Palatino Linotype" w:hAnsi="Palatino Linotype"/>
          <w:sz w:val="22"/>
        </w:rPr>
        <w:t xml:space="preserve"> </w:t>
      </w:r>
      <w:r w:rsidR="00234627" w:rsidRPr="00371276">
        <w:rPr>
          <w:rFonts w:ascii="Palatino Linotype" w:hAnsi="Palatino Linotype" w:cs="Times New Roman"/>
          <w:sz w:val="22"/>
        </w:rPr>
        <w:t>– vzor</w:t>
      </w:r>
    </w:p>
    <w:p w14:paraId="0F4D08E7" w14:textId="77777777" w:rsidR="00234627" w:rsidRPr="00371276" w:rsidRDefault="00234627" w:rsidP="00234627">
      <w:pPr>
        <w:spacing w:after="200" w:line="276" w:lineRule="auto"/>
        <w:rPr>
          <w:rFonts w:ascii="Palatino Linotype" w:hAnsi="Palatino Linotype" w:cs="Times New Roman"/>
          <w:sz w:val="8"/>
          <w:szCs w:val="8"/>
        </w:rPr>
      </w:pPr>
    </w:p>
    <w:p w14:paraId="572E83F9" w14:textId="77777777" w:rsidR="006D7109" w:rsidRPr="00371276" w:rsidRDefault="00A20D38" w:rsidP="00234627">
      <w:pPr>
        <w:autoSpaceDE w:val="0"/>
        <w:autoSpaceDN w:val="0"/>
        <w:adjustRightInd w:val="0"/>
        <w:jc w:val="center"/>
        <w:rPr>
          <w:rFonts w:ascii="Palatino Linotype" w:hAnsi="Palatino Linotype" w:cs="Calibri"/>
          <w:b/>
          <w:spacing w:val="4"/>
          <w:sz w:val="22"/>
        </w:rPr>
      </w:pPr>
      <w:r w:rsidRPr="00371276">
        <w:rPr>
          <w:rFonts w:ascii="Palatino Linotype" w:hAnsi="Palatino Linotype" w:cs="Calibri"/>
          <w:b/>
          <w:spacing w:val="4"/>
          <w:sz w:val="22"/>
        </w:rPr>
        <w:t xml:space="preserve">KONTROLA DODRŽANIA POSTUPU POČAS CELÉHO KONANIA NA VYMENOVANIE </w:t>
      </w:r>
      <w:r w:rsidR="00633464" w:rsidRPr="00371276">
        <w:rPr>
          <w:rFonts w:ascii="Palatino Linotype" w:hAnsi="Palatino Linotype" w:cs="Calibri"/>
          <w:b/>
          <w:spacing w:val="4"/>
          <w:sz w:val="22"/>
        </w:rPr>
        <w:t xml:space="preserve">ZA </w:t>
      </w:r>
      <w:r w:rsidRPr="00371276">
        <w:rPr>
          <w:rFonts w:ascii="Palatino Linotype" w:hAnsi="Palatino Linotype" w:cs="Calibri"/>
          <w:b/>
          <w:spacing w:val="4"/>
          <w:sz w:val="22"/>
        </w:rPr>
        <w:t>PROFESORA PRI ROZHODOVANÍ</w:t>
      </w:r>
      <w:r w:rsidR="006D7109" w:rsidRPr="00371276">
        <w:rPr>
          <w:rFonts w:ascii="Palatino Linotype" w:hAnsi="Palatino Linotype" w:cs="Calibri"/>
          <w:b/>
          <w:spacing w:val="4"/>
          <w:sz w:val="22"/>
        </w:rPr>
        <w:t xml:space="preserve">                                            </w:t>
      </w:r>
      <w:r w:rsidRPr="00371276">
        <w:rPr>
          <w:rFonts w:ascii="Palatino Linotype" w:hAnsi="Palatino Linotype" w:cs="Calibri"/>
          <w:b/>
          <w:spacing w:val="4"/>
          <w:sz w:val="22"/>
        </w:rPr>
        <w:t xml:space="preserve"> VEDECKOU RADOU</w:t>
      </w:r>
      <w:r w:rsidR="00862CC0" w:rsidRPr="00371276">
        <w:rPr>
          <w:rFonts w:ascii="Palatino Linotype" w:hAnsi="Palatino Linotype" w:cs="Calibri"/>
          <w:b/>
          <w:spacing w:val="4"/>
          <w:sz w:val="22"/>
        </w:rPr>
        <w:t xml:space="preserve"> .</w:t>
      </w:r>
      <w:r w:rsidR="006D7109" w:rsidRPr="00371276">
        <w:rPr>
          <w:rFonts w:ascii="Palatino Linotype" w:hAnsi="Palatino Linotype" w:cs="Calibri"/>
          <w:b/>
          <w:spacing w:val="4"/>
          <w:sz w:val="22"/>
        </w:rPr>
        <w:t>.....</w:t>
      </w:r>
      <w:r w:rsidR="00862CC0" w:rsidRPr="00371276">
        <w:rPr>
          <w:rFonts w:ascii="Palatino Linotype" w:hAnsi="Palatino Linotype" w:cs="Calibri"/>
          <w:b/>
          <w:spacing w:val="4"/>
          <w:sz w:val="22"/>
        </w:rPr>
        <w:t>..</w:t>
      </w:r>
      <w:r w:rsidRPr="00371276">
        <w:rPr>
          <w:rFonts w:ascii="Palatino Linotype" w:hAnsi="Palatino Linotype" w:cs="Calibri"/>
          <w:b/>
          <w:spacing w:val="4"/>
          <w:sz w:val="22"/>
        </w:rPr>
        <w:t xml:space="preserve"> FAKULTY </w:t>
      </w:r>
    </w:p>
    <w:p w14:paraId="008E3586" w14:textId="7F64C034" w:rsidR="00A20D38" w:rsidRPr="00371276" w:rsidRDefault="006D7109" w:rsidP="00234627">
      <w:pPr>
        <w:autoSpaceDE w:val="0"/>
        <w:autoSpaceDN w:val="0"/>
        <w:adjustRightInd w:val="0"/>
        <w:jc w:val="center"/>
        <w:rPr>
          <w:rFonts w:ascii="Palatino Linotype" w:hAnsi="Palatino Linotype" w:cs="Calibri"/>
          <w:b/>
          <w:spacing w:val="4"/>
          <w:sz w:val="22"/>
        </w:rPr>
      </w:pPr>
      <w:r w:rsidRPr="00371276">
        <w:rPr>
          <w:rFonts w:ascii="Palatino Linotype" w:hAnsi="Palatino Linotype" w:cs="Calibri"/>
          <w:b/>
          <w:spacing w:val="4"/>
          <w:sz w:val="22"/>
        </w:rPr>
        <w:t>KATOLÍCKEJ UNIVERZITY V RUŽOMBERKU</w:t>
      </w:r>
    </w:p>
    <w:p w14:paraId="195B489B" w14:textId="3B57B893" w:rsidR="00234627" w:rsidRPr="00371276" w:rsidRDefault="00862CC0" w:rsidP="00234627">
      <w:pPr>
        <w:autoSpaceDE w:val="0"/>
        <w:autoSpaceDN w:val="0"/>
        <w:adjustRightInd w:val="0"/>
        <w:jc w:val="center"/>
        <w:rPr>
          <w:rFonts w:ascii="Palatino Linotype" w:hAnsi="Palatino Linotype" w:cs="Calibri"/>
          <w:b/>
          <w:spacing w:val="4"/>
          <w:sz w:val="22"/>
        </w:rPr>
      </w:pPr>
      <w:r w:rsidRPr="00371276">
        <w:rPr>
          <w:rFonts w:ascii="Palatino Linotype" w:hAnsi="Palatino Linotype" w:cs="Calibri"/>
          <w:b/>
          <w:spacing w:val="4"/>
          <w:sz w:val="22"/>
        </w:rPr>
        <w:t>podľa § 6</w:t>
      </w:r>
      <w:r w:rsidR="00234627" w:rsidRPr="00371276">
        <w:rPr>
          <w:rFonts w:ascii="Palatino Linotype" w:hAnsi="Palatino Linotype" w:cs="Calibri"/>
          <w:b/>
          <w:spacing w:val="4"/>
          <w:sz w:val="22"/>
        </w:rPr>
        <w:t xml:space="preserve"> ods. 4 vyhlášky MŠ</w:t>
      </w:r>
      <w:r w:rsidR="00D60438" w:rsidRPr="00371276">
        <w:rPr>
          <w:rFonts w:ascii="Palatino Linotype" w:hAnsi="Palatino Linotype" w:cs="Calibri"/>
          <w:b/>
          <w:spacing w:val="4"/>
          <w:sz w:val="22"/>
        </w:rPr>
        <w:t>VVaŠ</w:t>
      </w:r>
      <w:r w:rsidR="00234627" w:rsidRPr="00371276">
        <w:rPr>
          <w:rFonts w:ascii="Palatino Linotype" w:hAnsi="Palatino Linotype" w:cs="Calibri"/>
          <w:b/>
          <w:spacing w:val="4"/>
          <w:sz w:val="22"/>
        </w:rPr>
        <w:t xml:space="preserve"> SR č. </w:t>
      </w:r>
      <w:r w:rsidRPr="00371276">
        <w:rPr>
          <w:rFonts w:ascii="Palatino Linotype" w:hAnsi="Palatino Linotype" w:cs="Calibri"/>
          <w:b/>
          <w:spacing w:val="4"/>
          <w:sz w:val="22"/>
        </w:rPr>
        <w:t>246/2019</w:t>
      </w:r>
      <w:r w:rsidR="00633464" w:rsidRPr="00371276">
        <w:rPr>
          <w:rFonts w:ascii="Palatino Linotype" w:hAnsi="Palatino Linotype" w:cs="Calibri"/>
          <w:b/>
          <w:spacing w:val="4"/>
          <w:sz w:val="22"/>
        </w:rPr>
        <w:t xml:space="preserve"> Z. z.</w:t>
      </w:r>
    </w:p>
    <w:p w14:paraId="5DFD2F1C" w14:textId="77777777" w:rsidR="00234627" w:rsidRPr="00371276" w:rsidRDefault="00234627" w:rsidP="00234627">
      <w:pPr>
        <w:autoSpaceDE w:val="0"/>
        <w:autoSpaceDN w:val="0"/>
        <w:adjustRightInd w:val="0"/>
        <w:rPr>
          <w:rFonts w:ascii="Palatino Linotype" w:hAnsi="Palatino Linotype" w:cs="Calibri"/>
          <w:b/>
          <w:spacing w:val="4"/>
          <w:sz w:val="22"/>
        </w:rPr>
      </w:pPr>
    </w:p>
    <w:p w14:paraId="550525FA" w14:textId="37AA6967" w:rsidR="00234627" w:rsidRPr="00371276" w:rsidRDefault="00234627" w:rsidP="00234627">
      <w:pPr>
        <w:autoSpaceDE w:val="0"/>
        <w:autoSpaceDN w:val="0"/>
        <w:adjustRightInd w:val="0"/>
        <w:jc w:val="center"/>
        <w:rPr>
          <w:rFonts w:ascii="Palatino Linotype" w:hAnsi="Palatino Linotype" w:cs="Calibri"/>
          <w:b/>
          <w:spacing w:val="4"/>
          <w:sz w:val="22"/>
        </w:rPr>
      </w:pPr>
      <w:r w:rsidRPr="00371276">
        <w:rPr>
          <w:rFonts w:ascii="Palatino Linotype" w:hAnsi="Palatino Linotype" w:cs="Calibri"/>
          <w:b/>
          <w:spacing w:val="4"/>
          <w:sz w:val="22"/>
        </w:rPr>
        <w:t>tituly, meno a priezvisko uchádzača</w:t>
      </w:r>
    </w:p>
    <w:p w14:paraId="1F9A5B14" w14:textId="4A388929" w:rsidR="006D7109" w:rsidRPr="00371276" w:rsidRDefault="006D7109" w:rsidP="00234627">
      <w:pPr>
        <w:autoSpaceDE w:val="0"/>
        <w:autoSpaceDN w:val="0"/>
        <w:adjustRightInd w:val="0"/>
        <w:jc w:val="center"/>
        <w:rPr>
          <w:rFonts w:ascii="Palatino Linotype" w:hAnsi="Palatino Linotype" w:cs="Calibri"/>
          <w:b/>
          <w:spacing w:val="4"/>
          <w:sz w:val="22"/>
        </w:rPr>
      </w:pPr>
      <w:r w:rsidRPr="00371276">
        <w:rPr>
          <w:rFonts w:ascii="Palatino Linotype" w:hAnsi="Palatino Linotype" w:cs="Calibri"/>
          <w:b/>
          <w:spacing w:val="4"/>
          <w:sz w:val="22"/>
        </w:rPr>
        <w:t>odbor inauguračného konania</w:t>
      </w:r>
    </w:p>
    <w:p w14:paraId="418EDBBC" w14:textId="77777777" w:rsidR="00234627" w:rsidRPr="00371276" w:rsidRDefault="00234627" w:rsidP="00234627">
      <w:pPr>
        <w:autoSpaceDE w:val="0"/>
        <w:autoSpaceDN w:val="0"/>
        <w:adjustRightInd w:val="0"/>
        <w:rPr>
          <w:rFonts w:ascii="Palatino Linotype" w:hAnsi="Palatino Linotype" w:cs="Calibri"/>
          <w:b/>
          <w:spacing w:val="4"/>
          <w:sz w:val="20"/>
          <w:szCs w:val="20"/>
        </w:rPr>
      </w:pPr>
    </w:p>
    <w:tbl>
      <w:tblPr>
        <w:tblW w:w="921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6526"/>
        <w:gridCol w:w="2126"/>
      </w:tblGrid>
      <w:tr w:rsidR="00234627" w:rsidRPr="00371276" w14:paraId="599E4DE7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20909510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  <w:t>P. č.</w:t>
            </w:r>
          </w:p>
        </w:tc>
        <w:tc>
          <w:tcPr>
            <w:tcW w:w="6526" w:type="dxa"/>
            <w:vAlign w:val="center"/>
          </w:tcPr>
          <w:p w14:paraId="65B35184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  <w:t>Obsah</w:t>
            </w:r>
          </w:p>
        </w:tc>
        <w:tc>
          <w:tcPr>
            <w:tcW w:w="2126" w:type="dxa"/>
            <w:vAlign w:val="center"/>
          </w:tcPr>
          <w:p w14:paraId="2B4B1277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  <w:t>Dátum</w:t>
            </w:r>
          </w:p>
          <w:p w14:paraId="7A102D14" w14:textId="2F331D60" w:rsidR="00234627" w:rsidRPr="00371276" w:rsidRDefault="00A20D38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  <w:t>s</w:t>
            </w:r>
            <w:r w:rsidR="00234627" w:rsidRPr="00371276"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  <w:t>plnené</w:t>
            </w:r>
            <w:r w:rsidRPr="00371276"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  <w:t xml:space="preserve"> </w:t>
            </w:r>
            <w:r w:rsidR="00234627" w:rsidRPr="00371276"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  <w:t>/</w:t>
            </w:r>
            <w:r w:rsidRPr="00371276"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  <w:t xml:space="preserve"> </w:t>
            </w:r>
            <w:r w:rsidR="00234627" w:rsidRPr="00371276">
              <w:rPr>
                <w:rFonts w:ascii="Palatino Linotype" w:hAnsi="Palatino Linotype" w:cs="Calibri"/>
                <w:b/>
                <w:spacing w:val="4"/>
                <w:sz w:val="18"/>
                <w:szCs w:val="18"/>
              </w:rPr>
              <w:t>nesplnené</w:t>
            </w:r>
          </w:p>
        </w:tc>
      </w:tr>
      <w:tr w:rsidR="00234627" w:rsidRPr="00371276" w14:paraId="6B34D20B" w14:textId="77777777" w:rsidTr="00A20D38">
        <w:trPr>
          <w:trHeight w:val="85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91F77A7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1.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E0840" w14:textId="77777777" w:rsidR="00234627" w:rsidRPr="00371276" w:rsidRDefault="00234627" w:rsidP="00BF4666">
            <w:pPr>
              <w:tabs>
                <w:tab w:val="left" w:pos="6884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Dátum podania žiadosti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CF5D22" w14:textId="77777777" w:rsidR="00234627" w:rsidRPr="00371276" w:rsidRDefault="00234627" w:rsidP="00774CD4">
            <w:pPr>
              <w:tabs>
                <w:tab w:val="left" w:pos="68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  <w:tr w:rsidR="00234627" w:rsidRPr="00371276" w14:paraId="51BF05EA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646AD107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2.</w:t>
            </w:r>
          </w:p>
        </w:tc>
        <w:tc>
          <w:tcPr>
            <w:tcW w:w="6526" w:type="dxa"/>
            <w:tcBorders>
              <w:top w:val="single" w:sz="4" w:space="0" w:color="auto"/>
            </w:tcBorders>
            <w:vAlign w:val="center"/>
          </w:tcPr>
          <w:p w14:paraId="70E1DC12" w14:textId="2B811146" w:rsidR="00234627" w:rsidRPr="00371276" w:rsidRDefault="00234627" w:rsidP="00BF4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Obsah žiadosti (§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5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ods. 1 a 2 vyhlášky MŠ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VVaŠ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SR č.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24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6/20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19 Z. z.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)</w:t>
            </w:r>
          </w:p>
          <w:p w14:paraId="23C49946" w14:textId="77777777" w:rsidR="00234627" w:rsidRPr="00371276" w:rsidRDefault="00234627" w:rsidP="00A20D38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ind w:left="765" w:hanging="357"/>
              <w:contextualSpacing w:val="0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371276">
              <w:rPr>
                <w:rFonts w:ascii="Palatino Linotype" w:hAnsi="Palatino Linotype" w:cs="Arial"/>
                <w:sz w:val="18"/>
                <w:szCs w:val="18"/>
              </w:rPr>
              <w:t>profesijný životopis</w:t>
            </w:r>
          </w:p>
          <w:p w14:paraId="4838DA49" w14:textId="77777777" w:rsidR="00234627" w:rsidRPr="00371276" w:rsidRDefault="00234627" w:rsidP="00A20D38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ind w:left="765" w:hanging="357"/>
              <w:contextualSpacing w:val="0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371276">
              <w:rPr>
                <w:rFonts w:ascii="Palatino Linotype" w:hAnsi="Palatino Linotype" w:cs="Arial"/>
                <w:sz w:val="18"/>
                <w:szCs w:val="18"/>
              </w:rPr>
              <w:t>osvedčené kópie dokladu o vysokoškolskom vzdelaní druhého stupňa,</w:t>
            </w:r>
          </w:p>
          <w:p w14:paraId="481B03C7" w14:textId="77777777" w:rsidR="00234627" w:rsidRPr="00371276" w:rsidRDefault="00234627" w:rsidP="00A20D38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ind w:left="765" w:hanging="357"/>
              <w:contextualSpacing w:val="0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371276">
              <w:rPr>
                <w:rFonts w:ascii="Palatino Linotype" w:hAnsi="Palatino Linotype" w:cs="Arial"/>
                <w:sz w:val="18"/>
                <w:szCs w:val="18"/>
              </w:rPr>
              <w:t>osvedčenú kópiu dekrétu, ktorým bol uchádzačovi udelený titul docent, alebo rozhodnutie o uznaní odbornej kvalifikácie na výkon funkcie docenta podľa osobitného predpisu, 1)</w:t>
            </w:r>
          </w:p>
          <w:p w14:paraId="4F6CBA4A" w14:textId="11807D3B" w:rsidR="00234627" w:rsidRPr="00371276" w:rsidRDefault="00234627" w:rsidP="00A20D38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ind w:left="765" w:hanging="357"/>
              <w:contextualSpacing w:val="0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371276">
              <w:rPr>
                <w:rFonts w:ascii="Palatino Linotype" w:hAnsi="Palatino Linotype" w:cs="Arial"/>
                <w:sz w:val="18"/>
                <w:szCs w:val="18"/>
              </w:rPr>
              <w:t>prehľad pedagogickej činnosti na vysokej škole a prehľad dosiahnutých vedeckých výsledkov (§ 75 ods. 5 zákona),</w:t>
            </w:r>
          </w:p>
          <w:p w14:paraId="19339049" w14:textId="34A022CE" w:rsidR="00234627" w:rsidRPr="00371276" w:rsidRDefault="00234627" w:rsidP="00A20D38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ind w:left="765" w:hanging="357"/>
              <w:contextualSpacing w:val="0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371276">
              <w:rPr>
                <w:rFonts w:ascii="Palatino Linotype" w:hAnsi="Palatino Linotype" w:cs="Arial"/>
                <w:sz w:val="18"/>
                <w:szCs w:val="18"/>
              </w:rPr>
              <w:t>zoznam pôvodných publikovaných vedeckých prác, odborných prác a</w:t>
            </w:r>
            <w:r w:rsidR="00BA7C94" w:rsidRPr="00371276">
              <w:rPr>
                <w:rFonts w:ascii="Palatino Linotype" w:hAnsi="Palatino Linotype" w:cs="Arial"/>
                <w:sz w:val="18"/>
                <w:szCs w:val="18"/>
              </w:rPr>
              <w:t> </w:t>
            </w:r>
            <w:r w:rsidRPr="00371276">
              <w:rPr>
                <w:rFonts w:ascii="Palatino Linotype" w:hAnsi="Palatino Linotype" w:cs="Arial"/>
                <w:sz w:val="18"/>
                <w:szCs w:val="18"/>
              </w:rPr>
              <w:t>umeleckých</w:t>
            </w:r>
            <w:r w:rsidR="00BA7C94" w:rsidRPr="00371276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371276">
              <w:rPr>
                <w:rFonts w:ascii="Palatino Linotype" w:hAnsi="Palatino Linotype" w:cs="Arial"/>
                <w:sz w:val="18"/>
                <w:szCs w:val="18"/>
              </w:rPr>
              <w:t>prác, učebníc, učebných textov, prehľad riešených výskumných úloh, realizovaných technických projektov alebo umeleckých projektov, patentov a autorských osvedčení, vynálezov a</w:t>
            </w:r>
            <w:r w:rsidR="00BA7C94" w:rsidRPr="00371276">
              <w:rPr>
                <w:rFonts w:ascii="Palatino Linotype" w:hAnsi="Palatino Linotype" w:cs="Arial"/>
                <w:sz w:val="18"/>
                <w:szCs w:val="18"/>
              </w:rPr>
              <w:t> </w:t>
            </w:r>
            <w:r w:rsidRPr="00371276">
              <w:rPr>
                <w:rFonts w:ascii="Palatino Linotype" w:hAnsi="Palatino Linotype" w:cs="Arial"/>
                <w:sz w:val="18"/>
                <w:szCs w:val="18"/>
              </w:rPr>
              <w:t>technických</w:t>
            </w:r>
            <w:r w:rsidR="00BA7C94" w:rsidRPr="00371276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371276">
              <w:rPr>
                <w:rFonts w:ascii="Palatino Linotype" w:hAnsi="Palatino Linotype" w:cs="Arial"/>
                <w:sz w:val="18"/>
                <w:szCs w:val="18"/>
              </w:rPr>
              <w:t xml:space="preserve">diel, prehľad preukázateľných citácií a ohlasov </w:t>
            </w:r>
            <w:r w:rsidR="00BA7C94" w:rsidRPr="00371276">
              <w:rPr>
                <w:rFonts w:ascii="Palatino Linotype" w:hAnsi="Palatino Linotype" w:cs="Arial"/>
                <w:sz w:val="18"/>
                <w:szCs w:val="18"/>
              </w:rPr>
              <w:t xml:space="preserve">                            </w:t>
            </w:r>
            <w:r w:rsidRPr="00371276">
              <w:rPr>
                <w:rFonts w:ascii="Palatino Linotype" w:hAnsi="Palatino Linotype" w:cs="Arial"/>
                <w:sz w:val="18"/>
                <w:szCs w:val="18"/>
              </w:rPr>
              <w:t>na vedecké práce, odborné práce, umelecké práce alebo umeleckú tvorbu, prehľad prednášok a prednáškových pobytov doma</w:t>
            </w:r>
            <w:r w:rsidR="00BA7C94" w:rsidRPr="00371276">
              <w:rPr>
                <w:rFonts w:ascii="Palatino Linotype" w:hAnsi="Palatino Linotype" w:cs="Arial"/>
                <w:sz w:val="18"/>
                <w:szCs w:val="18"/>
              </w:rPr>
              <w:t xml:space="preserve">                                     </w:t>
            </w:r>
            <w:r w:rsidRPr="00371276">
              <w:rPr>
                <w:rFonts w:ascii="Palatino Linotype" w:hAnsi="Palatino Linotype" w:cs="Arial"/>
                <w:sz w:val="18"/>
                <w:szCs w:val="18"/>
              </w:rPr>
              <w:t xml:space="preserve"> a v zahraničí,</w:t>
            </w:r>
          </w:p>
          <w:p w14:paraId="6A330D78" w14:textId="77777777" w:rsidR="00234627" w:rsidRPr="00371276" w:rsidRDefault="00234627" w:rsidP="00A20D38">
            <w:pPr>
              <w:pStyle w:val="Odsekzoznamu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ind w:left="765" w:hanging="357"/>
              <w:contextualSpacing w:val="0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371276">
              <w:rPr>
                <w:rFonts w:ascii="Palatino Linotype" w:hAnsi="Palatino Linotype" w:cs="Arial"/>
                <w:sz w:val="18"/>
                <w:szCs w:val="18"/>
              </w:rPr>
              <w:t>najvýznamnejšie vedecké práce, odborné práce alebo umelecké práce, učebnice, učebné texty, doklady o umeleckých dielach alebo umeleckých výkonoch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398A356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úplný / neúplný</w:t>
            </w:r>
          </w:p>
        </w:tc>
      </w:tr>
      <w:tr w:rsidR="00234627" w:rsidRPr="00371276" w14:paraId="601640A9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2852BC86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3.</w:t>
            </w:r>
          </w:p>
        </w:tc>
        <w:tc>
          <w:tcPr>
            <w:tcW w:w="6526" w:type="dxa"/>
            <w:vAlign w:val="center"/>
          </w:tcPr>
          <w:p w14:paraId="09172458" w14:textId="5BA621ED" w:rsidR="00234627" w:rsidRPr="00371276" w:rsidRDefault="00234627" w:rsidP="00BF4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Prerušenie - odstránenie nedostatkov na žiadosť MŠ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VVaŠ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SR</w:t>
            </w:r>
          </w:p>
        </w:tc>
        <w:tc>
          <w:tcPr>
            <w:tcW w:w="2126" w:type="dxa"/>
            <w:vAlign w:val="center"/>
          </w:tcPr>
          <w:p w14:paraId="57D9F844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  <w:tr w:rsidR="00234627" w:rsidRPr="00371276" w14:paraId="01BEA185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50BB8C2E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4.</w:t>
            </w:r>
          </w:p>
        </w:tc>
        <w:tc>
          <w:tcPr>
            <w:tcW w:w="6526" w:type="dxa"/>
            <w:vAlign w:val="center"/>
          </w:tcPr>
          <w:p w14:paraId="45FD930F" w14:textId="101F30EA" w:rsidR="00234627" w:rsidRPr="00371276" w:rsidRDefault="00234627" w:rsidP="00BF4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Vymenovanie inauguračnej komisie a určenie oponentov (do 6 mesiacov</w:t>
            </w:r>
            <w:r w:rsidR="00A20D38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                  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od začiatku </w:t>
            </w:r>
            <w:r w:rsidR="00ED471B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konania na vymenovanie profesora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podľa § </w:t>
            </w:r>
            <w:r w:rsidR="00ED471B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5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ods. 6 vyhlášky)</w:t>
            </w:r>
          </w:p>
        </w:tc>
        <w:tc>
          <w:tcPr>
            <w:tcW w:w="2126" w:type="dxa"/>
            <w:vAlign w:val="center"/>
          </w:tcPr>
          <w:p w14:paraId="2BFF71D4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  <w:tr w:rsidR="00234627" w:rsidRPr="00371276" w14:paraId="07500F33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147800F2" w14:textId="40CB4AB7" w:rsidR="00234627" w:rsidRPr="00371276" w:rsidRDefault="00EA7CEC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5</w:t>
            </w:r>
            <w:r w:rsidR="00234627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.</w:t>
            </w:r>
          </w:p>
        </w:tc>
        <w:tc>
          <w:tcPr>
            <w:tcW w:w="6526" w:type="dxa"/>
            <w:vAlign w:val="center"/>
          </w:tcPr>
          <w:p w14:paraId="5AC90B65" w14:textId="652AC52F" w:rsidR="00234627" w:rsidRPr="00371276" w:rsidRDefault="00F247AB" w:rsidP="00BF4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Vy</w:t>
            </w:r>
            <w:r w:rsidR="00234627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pracovanie oponentských posudkov (do 3 mesiacov od vymenovania</w:t>
            </w:r>
            <w:r w:rsidR="00A20D38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                 </w:t>
            </w:r>
            <w:r w:rsidR="00234627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podľa § 4 ods. 8 vyhlášky)</w:t>
            </w:r>
          </w:p>
        </w:tc>
        <w:tc>
          <w:tcPr>
            <w:tcW w:w="2126" w:type="dxa"/>
            <w:vAlign w:val="center"/>
          </w:tcPr>
          <w:p w14:paraId="6DC70678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  <w:tr w:rsidR="00234627" w:rsidRPr="00371276" w14:paraId="680CDA40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2563D6B2" w14:textId="038A9458" w:rsidR="00234627" w:rsidRPr="00371276" w:rsidRDefault="00EA7CEC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6</w:t>
            </w:r>
            <w:r w:rsidR="00234627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.</w:t>
            </w:r>
          </w:p>
        </w:tc>
        <w:tc>
          <w:tcPr>
            <w:tcW w:w="6526" w:type="dxa"/>
            <w:vAlign w:val="center"/>
          </w:tcPr>
          <w:p w14:paraId="023022DD" w14:textId="564EC648" w:rsidR="00234627" w:rsidRPr="00371276" w:rsidRDefault="00234627" w:rsidP="00BF4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Oznámenie inauguračnej prednášky v tlači a na webovom sídle KU </w:t>
            </w:r>
            <w:r w:rsidR="00A20D38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                     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(podľa §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5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ods. 10 vyhlášky </w:t>
            </w:r>
            <w:r w:rsidRPr="00371276">
              <w:rPr>
                <w:rFonts w:ascii="Palatino Linotype" w:hAnsi="Palatino Linotype"/>
                <w:sz w:val="18"/>
                <w:szCs w:val="18"/>
              </w:rPr>
              <w:t>v znení neskorších predpisov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0BB6349B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  <w:tr w:rsidR="00234627" w:rsidRPr="00371276" w14:paraId="1892C002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501DC612" w14:textId="42D4F74C" w:rsidR="00234627" w:rsidRPr="00371276" w:rsidRDefault="00EA7CEC" w:rsidP="00EA7C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lastRenderedPageBreak/>
              <w:t>7.</w:t>
            </w:r>
          </w:p>
        </w:tc>
        <w:tc>
          <w:tcPr>
            <w:tcW w:w="6526" w:type="dxa"/>
            <w:vAlign w:val="center"/>
          </w:tcPr>
          <w:p w14:paraId="2144829F" w14:textId="5388F958" w:rsidR="00234627" w:rsidRPr="00371276" w:rsidRDefault="00234627" w:rsidP="00BF4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Inauguračná prednáška – sylaby (podľa §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5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ods. 9 vyhlášky)</w:t>
            </w:r>
          </w:p>
        </w:tc>
        <w:tc>
          <w:tcPr>
            <w:tcW w:w="2126" w:type="dxa"/>
            <w:vAlign w:val="center"/>
          </w:tcPr>
          <w:p w14:paraId="5C53DEAF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  <w:tr w:rsidR="00234627" w:rsidRPr="00371276" w14:paraId="52415CB5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50DCDDCC" w14:textId="455D92CC" w:rsidR="00234627" w:rsidRPr="00371276" w:rsidRDefault="00EA7CEC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8</w:t>
            </w:r>
            <w:r w:rsidR="00234627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.</w:t>
            </w:r>
          </w:p>
        </w:tc>
        <w:tc>
          <w:tcPr>
            <w:tcW w:w="6526" w:type="dxa"/>
            <w:vAlign w:val="center"/>
          </w:tcPr>
          <w:p w14:paraId="4435C97B" w14:textId="34DB76D0" w:rsidR="00234627" w:rsidRPr="00371276" w:rsidRDefault="00234627" w:rsidP="000457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Celkové </w:t>
            </w:r>
            <w:r w:rsidR="00045770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vyhodnotenie plnenia podmienok 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(podľa §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5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ods. 11 vyhlášky)</w:t>
            </w:r>
          </w:p>
        </w:tc>
        <w:tc>
          <w:tcPr>
            <w:tcW w:w="2126" w:type="dxa"/>
            <w:vAlign w:val="center"/>
          </w:tcPr>
          <w:p w14:paraId="5E7F3C83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  <w:tr w:rsidR="00234627" w:rsidRPr="00371276" w14:paraId="5A8BCE4C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308E73E8" w14:textId="1E495543" w:rsidR="00234627" w:rsidRPr="00371276" w:rsidRDefault="00EA7CEC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9</w:t>
            </w:r>
            <w:r w:rsidR="00234627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.</w:t>
            </w:r>
          </w:p>
        </w:tc>
        <w:tc>
          <w:tcPr>
            <w:tcW w:w="6526" w:type="dxa"/>
            <w:vAlign w:val="center"/>
          </w:tcPr>
          <w:p w14:paraId="64015130" w14:textId="6269E220" w:rsidR="00234627" w:rsidRPr="00371276" w:rsidRDefault="00234627" w:rsidP="000457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Predloženie návrhu </w:t>
            </w:r>
            <w:r w:rsidR="00045770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vypracovaného inauguračnou 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komisi</w:t>
            </w:r>
            <w:r w:rsidR="00045770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ou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vedeckej rade fakulty </w:t>
            </w:r>
            <w:r w:rsidR="0013439F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KU 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(§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5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ods. 11 vyhlášky)</w:t>
            </w:r>
          </w:p>
        </w:tc>
        <w:tc>
          <w:tcPr>
            <w:tcW w:w="2126" w:type="dxa"/>
            <w:vAlign w:val="center"/>
          </w:tcPr>
          <w:p w14:paraId="21948A56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  <w:tr w:rsidR="00234627" w:rsidRPr="00371276" w14:paraId="6BAA6F2F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40761745" w14:textId="59E0FB1D" w:rsidR="00234627" w:rsidRPr="00371276" w:rsidRDefault="00EA7CEC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10</w:t>
            </w:r>
            <w:r w:rsidR="00234627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.</w:t>
            </w:r>
          </w:p>
        </w:tc>
        <w:tc>
          <w:tcPr>
            <w:tcW w:w="6526" w:type="dxa"/>
            <w:vAlign w:val="center"/>
          </w:tcPr>
          <w:p w14:paraId="0D678DDB" w14:textId="16057368" w:rsidR="00234627" w:rsidRPr="00371276" w:rsidRDefault="00234627" w:rsidP="00BF4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Preverenie priebehu konania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–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vedecká rada fakulty </w:t>
            </w:r>
            <w:r w:rsidR="0013439F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KU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posúdi, či bol v celom priebehu konania 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dodržan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ý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postup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ustanovený zákonom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</w:t>
            </w:r>
            <w:r w:rsidR="008D160B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o vysokých školách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a vyhláškou 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(§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6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ods. 4 vyhlášky</w:t>
            </w:r>
            <w:r w:rsidR="006D7109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MŠVVaŠ SR č. 246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/2019 Z. z.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58B9D197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  <w:tr w:rsidR="00234627" w:rsidRPr="00371276" w14:paraId="08CC89B4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04785C68" w14:textId="05203EBF" w:rsidR="00234627" w:rsidRPr="00371276" w:rsidRDefault="00EA7CEC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11</w:t>
            </w:r>
            <w:r w:rsidR="00234627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.</w:t>
            </w:r>
          </w:p>
        </w:tc>
        <w:tc>
          <w:tcPr>
            <w:tcW w:w="6526" w:type="dxa"/>
            <w:vAlign w:val="center"/>
          </w:tcPr>
          <w:p w14:paraId="187DBEDA" w14:textId="48D9BD18" w:rsidR="00234627" w:rsidRPr="00371276" w:rsidRDefault="00234627" w:rsidP="00BF4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Rozhodnutie Vedeckej rady ....</w:t>
            </w:r>
            <w:r w:rsidR="00A20D38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...........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......... fakulty </w:t>
            </w:r>
            <w:r w:rsidR="0013439F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KU 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o predložení návrhu</w:t>
            </w:r>
            <w:r w:rsidR="00A20D38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              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na vymenovanie </w:t>
            </w:r>
            <w:r w:rsidR="0013439F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V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edeckou radou Katolíckej univerzity (podľa §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6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ods. 5 vyhlášky)</w:t>
            </w:r>
          </w:p>
        </w:tc>
        <w:tc>
          <w:tcPr>
            <w:tcW w:w="2126" w:type="dxa"/>
            <w:vAlign w:val="center"/>
          </w:tcPr>
          <w:p w14:paraId="2B0F6619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  <w:tr w:rsidR="00234627" w:rsidRPr="00371276" w14:paraId="01096F9E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29CB6FD8" w14:textId="175BEDB2" w:rsidR="00234627" w:rsidRPr="00371276" w:rsidRDefault="00234627" w:rsidP="00EA7C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1</w:t>
            </w:r>
            <w:r w:rsidR="00EA7CEC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2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.</w:t>
            </w:r>
          </w:p>
        </w:tc>
        <w:tc>
          <w:tcPr>
            <w:tcW w:w="6526" w:type="dxa"/>
            <w:vAlign w:val="center"/>
          </w:tcPr>
          <w:p w14:paraId="7C8E86CF" w14:textId="1C3C6357" w:rsidR="00234627" w:rsidRPr="00371276" w:rsidRDefault="00234627" w:rsidP="00BF4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Rozhodnutie Vedeckej rady Katolíckej univerzity o návrhu na vymenovanie za profesora (podľa §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6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ods. 6 a 7 vyhlášky)</w:t>
            </w:r>
          </w:p>
        </w:tc>
        <w:tc>
          <w:tcPr>
            <w:tcW w:w="2126" w:type="dxa"/>
            <w:vAlign w:val="center"/>
          </w:tcPr>
          <w:p w14:paraId="02D6AF22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  <w:tr w:rsidR="00234627" w:rsidRPr="00371276" w14:paraId="6532B80E" w14:textId="77777777" w:rsidTr="00A20D38">
        <w:trPr>
          <w:trHeight w:val="850"/>
        </w:trPr>
        <w:tc>
          <w:tcPr>
            <w:tcW w:w="562" w:type="dxa"/>
            <w:vAlign w:val="center"/>
          </w:tcPr>
          <w:p w14:paraId="620B9FB8" w14:textId="36ABDF01" w:rsidR="00234627" w:rsidRPr="00371276" w:rsidRDefault="00234627" w:rsidP="00EA7C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1</w:t>
            </w:r>
            <w:r w:rsidR="00EA7CEC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3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.</w:t>
            </w:r>
          </w:p>
        </w:tc>
        <w:tc>
          <w:tcPr>
            <w:tcW w:w="6526" w:type="dxa"/>
            <w:vAlign w:val="center"/>
          </w:tcPr>
          <w:p w14:paraId="72FB43D4" w14:textId="2CFE5A5A" w:rsidR="00234627" w:rsidRPr="00371276" w:rsidRDefault="00234627" w:rsidP="00BF4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Predseda VR KU výsledok písomne oznámi ministrovi školstva, vedy, výskumu a športu SR a uchádzačovi o vymenovanie za profesora do 30 dní </w:t>
            </w:r>
            <w:r w:rsidR="00A20D38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   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od schválenia VR KU (podľa § </w:t>
            </w:r>
            <w:r w:rsidR="00C158E2"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>6</w:t>
            </w:r>
            <w:r w:rsidRPr="00371276">
              <w:rPr>
                <w:rFonts w:ascii="Palatino Linotype" w:hAnsi="Palatino Linotype" w:cs="Calibri"/>
                <w:spacing w:val="4"/>
                <w:sz w:val="18"/>
                <w:szCs w:val="18"/>
              </w:rPr>
              <w:t xml:space="preserve"> ods. 8 vyhlášky)</w:t>
            </w:r>
          </w:p>
        </w:tc>
        <w:tc>
          <w:tcPr>
            <w:tcW w:w="2126" w:type="dxa"/>
            <w:vAlign w:val="center"/>
          </w:tcPr>
          <w:p w14:paraId="2C6621FD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Calibri"/>
                <w:spacing w:val="4"/>
                <w:sz w:val="18"/>
                <w:szCs w:val="18"/>
              </w:rPr>
            </w:pPr>
          </w:p>
        </w:tc>
      </w:tr>
    </w:tbl>
    <w:p w14:paraId="5A53A84E" w14:textId="7FEE09AD" w:rsidR="00234627" w:rsidRPr="00371276" w:rsidRDefault="00234627" w:rsidP="008976A3">
      <w:pPr>
        <w:spacing w:after="200" w:line="276" w:lineRule="auto"/>
        <w:rPr>
          <w:rFonts w:ascii="Palatino Linotype" w:hAnsi="Palatino Linotype" w:cs="Times New Roman"/>
          <w:sz w:val="22"/>
        </w:rPr>
      </w:pPr>
    </w:p>
    <w:sectPr w:rsidR="00234627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C7C95" w14:textId="77777777" w:rsidR="00AB2AD9" w:rsidRDefault="00AB2AD9" w:rsidP="00096009">
      <w:r>
        <w:separator/>
      </w:r>
    </w:p>
  </w:endnote>
  <w:endnote w:type="continuationSeparator" w:id="0">
    <w:p w14:paraId="23983AC4" w14:textId="77777777" w:rsidR="00AB2AD9" w:rsidRDefault="00AB2AD9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AF36F" w14:textId="77777777" w:rsidR="008976A3" w:rsidRDefault="008976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1408D" w14:textId="77777777" w:rsidR="008976A3" w:rsidRDefault="008976A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45051" w14:textId="77777777" w:rsidR="008976A3" w:rsidRDefault="008976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9CC0D" w14:textId="77777777" w:rsidR="00AB2AD9" w:rsidRDefault="00AB2AD9" w:rsidP="00096009">
      <w:r>
        <w:separator/>
      </w:r>
    </w:p>
  </w:footnote>
  <w:footnote w:type="continuationSeparator" w:id="0">
    <w:p w14:paraId="4CCE4746" w14:textId="77777777" w:rsidR="00AB2AD9" w:rsidRDefault="00AB2AD9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4FD6" w14:textId="77777777" w:rsidR="008976A3" w:rsidRDefault="008976A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624DAB56" w:rsidR="00CE448A" w:rsidRPr="000F79E9" w:rsidRDefault="008976A3" w:rsidP="008976A3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21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114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CC577" w14:textId="77777777" w:rsidR="008976A3" w:rsidRDefault="008976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976A3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AB2AD9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9684B-F729-416E-B9E5-46D5C4F2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2022-02-25T13:30:00Z</dcterms:modified>
</cp:coreProperties>
</file>