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36"/>
        <w:gridCol w:w="1764"/>
        <w:gridCol w:w="1715"/>
        <w:gridCol w:w="1737"/>
        <w:gridCol w:w="1710"/>
      </w:tblGrid>
      <w:tr w:rsidR="001035DA" w:rsidRPr="00BE398A" w14:paraId="7D707F16" w14:textId="77777777" w:rsidTr="00AD412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C51A" w14:textId="77777777" w:rsidR="001035DA" w:rsidRPr="00BE398A" w:rsidRDefault="001035DA" w:rsidP="00C31011">
            <w:pPr>
              <w:tabs>
                <w:tab w:val="left" w:pos="2190"/>
              </w:tabs>
              <w:jc w:val="center"/>
            </w:pPr>
            <w:bookmarkStart w:id="0" w:name="_GoBack"/>
            <w:bookmarkEnd w:id="0"/>
            <w:r w:rsidRPr="00BE398A"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08F202C" wp14:editId="5DD1FFE5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987425" cy="866775"/>
                  <wp:effectExtent l="0" t="0" r="3175" b="9525"/>
                  <wp:wrapSquare wrapText="bothSides"/>
                  <wp:docPr id="5" name="Obrázok 5" descr="k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k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53C5A" w14:textId="77777777" w:rsidR="001035DA" w:rsidRPr="00BE398A" w:rsidRDefault="001035DA" w:rsidP="00C31011">
            <w:pPr>
              <w:tabs>
                <w:tab w:val="left" w:pos="2190"/>
              </w:tabs>
              <w:jc w:val="center"/>
              <w:rPr>
                <w:b/>
              </w:rPr>
            </w:pPr>
            <w:r w:rsidRPr="00BE398A">
              <w:rPr>
                <w:b/>
              </w:rPr>
              <w:t>Katolícka univerzita v Ružomberku</w:t>
            </w:r>
          </w:p>
          <w:p w14:paraId="14F93498" w14:textId="77777777" w:rsidR="001035DA" w:rsidRPr="00BE398A" w:rsidRDefault="001035DA" w:rsidP="00C31011">
            <w:pPr>
              <w:tabs>
                <w:tab w:val="left" w:pos="2190"/>
              </w:tabs>
              <w:jc w:val="center"/>
              <w:rPr>
                <w:i/>
              </w:rPr>
            </w:pPr>
            <w:r w:rsidRPr="00BE398A">
              <w:rPr>
                <w:i/>
              </w:rPr>
              <w:t>názov fakulty</w:t>
            </w:r>
          </w:p>
          <w:p w14:paraId="37637446" w14:textId="77777777" w:rsidR="001035DA" w:rsidRPr="00BE398A" w:rsidRDefault="001035DA" w:rsidP="00C31011">
            <w:pPr>
              <w:tabs>
                <w:tab w:val="left" w:pos="2190"/>
              </w:tabs>
              <w:jc w:val="center"/>
            </w:pPr>
            <w:r w:rsidRPr="00BE398A">
              <w:rPr>
                <w:i/>
              </w:rPr>
              <w:t>adresa fakulty</w:t>
            </w:r>
          </w:p>
        </w:tc>
      </w:tr>
      <w:tr w:rsidR="001035DA" w:rsidRPr="00BE398A" w14:paraId="5A660EA0" w14:textId="77777777" w:rsidTr="00AD4122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7124" w14:textId="77777777" w:rsidR="001035DA" w:rsidRPr="00BE398A" w:rsidRDefault="001035DA" w:rsidP="00C31011">
            <w:pPr>
              <w:rPr>
                <w:b/>
              </w:rPr>
            </w:pPr>
            <w:r w:rsidRPr="00BE398A">
              <w:rPr>
                <w:b/>
              </w:rPr>
              <w:t>ROZHODNUTIE</w:t>
            </w:r>
          </w:p>
          <w:p w14:paraId="27A95F8D" w14:textId="77777777" w:rsidR="001035DA" w:rsidRPr="00BE398A" w:rsidRDefault="001035DA" w:rsidP="00C31011">
            <w:pPr>
              <w:rPr>
                <w:b/>
              </w:rPr>
            </w:pPr>
            <w:r w:rsidRPr="00BE398A">
              <w:rPr>
                <w:b/>
              </w:rPr>
              <w:t>DEKANA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629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Číslo rozhodnutia:</w:t>
            </w:r>
          </w:p>
          <w:p w14:paraId="0E3306BE" w14:textId="77777777" w:rsidR="001035DA" w:rsidRPr="00BE398A" w:rsidRDefault="001035DA" w:rsidP="00C31011"/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50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Zmena:</w:t>
            </w:r>
          </w:p>
          <w:p w14:paraId="6293413A" w14:textId="77777777" w:rsidR="001035DA" w:rsidRPr="00BE398A" w:rsidRDefault="001035DA" w:rsidP="00C31011"/>
          <w:p w14:paraId="463A4B0D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Počet príloh:</w:t>
            </w:r>
          </w:p>
          <w:p w14:paraId="455E0AAA" w14:textId="77777777" w:rsidR="001035DA" w:rsidRPr="00BE398A" w:rsidRDefault="001035DA" w:rsidP="00C31011"/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689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Dátum vydania:</w:t>
            </w:r>
          </w:p>
          <w:p w14:paraId="0057FA41" w14:textId="77777777" w:rsidR="001035DA" w:rsidRPr="00BE398A" w:rsidRDefault="001035DA" w:rsidP="00C31011"/>
          <w:p w14:paraId="4A2832FB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Dátum účinnosti:</w:t>
            </w:r>
          </w:p>
          <w:p w14:paraId="033896D6" w14:textId="77777777" w:rsidR="001035DA" w:rsidRPr="00BE398A" w:rsidRDefault="001035DA" w:rsidP="00C31011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54D4" w14:textId="77777777" w:rsidR="001035DA" w:rsidRPr="00BE398A" w:rsidRDefault="001035DA" w:rsidP="00C31011">
            <w:pPr>
              <w:rPr>
                <w:sz w:val="20"/>
                <w:szCs w:val="20"/>
              </w:rPr>
            </w:pPr>
            <w:r w:rsidRPr="00BE398A">
              <w:rPr>
                <w:sz w:val="20"/>
                <w:szCs w:val="20"/>
              </w:rPr>
              <w:t>Strana:</w:t>
            </w:r>
          </w:p>
        </w:tc>
      </w:tr>
      <w:tr w:rsidR="001035DA" w:rsidRPr="00BE398A" w14:paraId="27DC6791" w14:textId="77777777" w:rsidTr="00AD412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F727" w14:textId="77777777" w:rsidR="001035DA" w:rsidRPr="00BE398A" w:rsidRDefault="001035DA" w:rsidP="00C31011">
            <w:pPr>
              <w:spacing w:before="60"/>
              <w:jc w:val="center"/>
              <w:rPr>
                <w:rFonts w:cs="Arial"/>
                <w:b/>
                <w:bCs/>
              </w:rPr>
            </w:pPr>
            <w:r w:rsidRPr="00BE398A">
              <w:t xml:space="preserve">Názov: </w:t>
            </w:r>
            <w:r w:rsidRPr="00BE398A">
              <w:rPr>
                <w:b/>
              </w:rPr>
              <w:t xml:space="preserve">Menovanie skupiny piatich osôb zodpovedných </w:t>
            </w:r>
            <w:r w:rsidRPr="00BE398A">
              <w:rPr>
                <w:rFonts w:cs="Arial"/>
                <w:b/>
                <w:bCs/>
              </w:rPr>
              <w:t>za rozvoj a zabezpečenie kvality odboru habilitačného konania a inauguračného konania</w:t>
            </w:r>
          </w:p>
          <w:p w14:paraId="355563A4" w14:textId="77777777" w:rsidR="001035DA" w:rsidRPr="00BE398A" w:rsidRDefault="001035DA" w:rsidP="00C31011">
            <w:pPr>
              <w:spacing w:after="60"/>
              <w:jc w:val="center"/>
              <w:rPr>
                <w:b/>
              </w:rPr>
            </w:pPr>
            <w:r w:rsidRPr="00BE398A">
              <w:rPr>
                <w:b/>
              </w:rPr>
              <w:t>..........................................................................</w:t>
            </w:r>
          </w:p>
        </w:tc>
      </w:tr>
      <w:tr w:rsidR="001035DA" w:rsidRPr="00BE398A" w14:paraId="38ECACB4" w14:textId="77777777" w:rsidTr="00AD412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91C" w14:textId="77777777" w:rsidR="001035DA" w:rsidRPr="00BE398A" w:rsidRDefault="001035DA" w:rsidP="00C31011">
            <w:pPr>
              <w:spacing w:before="60"/>
            </w:pPr>
            <w:r w:rsidRPr="00BE398A">
              <w:t>Rozdeľovník:</w:t>
            </w:r>
          </w:p>
          <w:p w14:paraId="7264C34A" w14:textId="77777777" w:rsidR="001035DA" w:rsidRPr="00BE398A" w:rsidRDefault="001035DA" w:rsidP="00C31011">
            <w:pPr>
              <w:rPr>
                <w:b/>
              </w:rPr>
            </w:pPr>
            <w:r w:rsidRPr="00BE398A">
              <w:rPr>
                <w:b/>
              </w:rPr>
              <w:t>Dotknutá osoba:</w:t>
            </w:r>
          </w:p>
          <w:p w14:paraId="1EA4F235" w14:textId="77777777" w:rsidR="001035DA" w:rsidRPr="00BE398A" w:rsidRDefault="001035DA" w:rsidP="00C31011">
            <w:pPr>
              <w:rPr>
                <w:b/>
              </w:rPr>
            </w:pPr>
            <w:r w:rsidRPr="00BE398A">
              <w:rPr>
                <w:b/>
              </w:rPr>
              <w:t>Personálne oddelenie fakulty:</w:t>
            </w:r>
          </w:p>
        </w:tc>
      </w:tr>
      <w:tr w:rsidR="001035DA" w:rsidRPr="00BE398A" w14:paraId="1F613075" w14:textId="77777777" w:rsidTr="00AD4122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39DF" w14:textId="77777777" w:rsidR="001035DA" w:rsidRPr="005B2A20" w:rsidRDefault="001035DA" w:rsidP="00C31011">
            <w:pPr>
              <w:spacing w:line="276" w:lineRule="auto"/>
              <w:rPr>
                <w:rFonts w:cs="Arial"/>
                <w:sz w:val="22"/>
              </w:rPr>
            </w:pPr>
            <w:r w:rsidRPr="005B2A20">
              <w:rPr>
                <w:rFonts w:cs="Arial"/>
                <w:sz w:val="22"/>
              </w:rPr>
              <w:t xml:space="preserve">Na základe platných štandardov pre habilitačné konania a inauguračné konanie (HI 4.1.2. až HI 4.1.3.) </w:t>
            </w:r>
          </w:p>
          <w:p w14:paraId="1F7B20F7" w14:textId="77777777" w:rsidR="001035DA" w:rsidRPr="005B2A20" w:rsidRDefault="001035DA" w:rsidP="00C31011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 w:rsidRPr="005B2A20">
              <w:rPr>
                <w:rFonts w:cs="Arial"/>
                <w:b/>
                <w:sz w:val="22"/>
              </w:rPr>
              <w:t>menujem</w:t>
            </w:r>
          </w:p>
          <w:p w14:paraId="51AC6E5C" w14:textId="77777777" w:rsidR="001035DA" w:rsidRPr="005B2A20" w:rsidRDefault="001035DA" w:rsidP="00C31011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</w:p>
          <w:p w14:paraId="5F1295F6" w14:textId="77777777" w:rsidR="001035DA" w:rsidRPr="005B2A20" w:rsidRDefault="001035DA" w:rsidP="00C31011">
            <w:pPr>
              <w:spacing w:before="60" w:line="276" w:lineRule="auto"/>
              <w:jc w:val="center"/>
              <w:rPr>
                <w:rFonts w:cs="Arial"/>
                <w:sz w:val="22"/>
              </w:rPr>
            </w:pPr>
            <w:r w:rsidRPr="005B2A20">
              <w:rPr>
                <w:rFonts w:cs="Arial"/>
                <w:b/>
                <w:sz w:val="22"/>
              </w:rPr>
              <w:t>meno, priezvisko, tituly</w:t>
            </w:r>
          </w:p>
          <w:p w14:paraId="670FF6B3" w14:textId="77777777" w:rsidR="001035DA" w:rsidRPr="005B2A20" w:rsidRDefault="001035DA" w:rsidP="00C31011">
            <w:pPr>
              <w:spacing w:before="60" w:line="276" w:lineRule="auto"/>
              <w:jc w:val="center"/>
              <w:rPr>
                <w:b/>
                <w:sz w:val="22"/>
              </w:rPr>
            </w:pPr>
          </w:p>
          <w:p w14:paraId="6A78264A" w14:textId="77777777" w:rsidR="001035DA" w:rsidRPr="005B2A20" w:rsidRDefault="001035DA" w:rsidP="00C31011">
            <w:pPr>
              <w:spacing w:before="60" w:line="276" w:lineRule="auto"/>
              <w:jc w:val="both"/>
              <w:rPr>
                <w:rFonts w:cs="Arial"/>
                <w:sz w:val="22"/>
              </w:rPr>
            </w:pPr>
            <w:r w:rsidRPr="005B2A20">
              <w:rPr>
                <w:sz w:val="22"/>
              </w:rPr>
              <w:t xml:space="preserve">za osobu patriacu do skupiny piatich osôb zodpovedných </w:t>
            </w:r>
            <w:r w:rsidRPr="005B2A20">
              <w:rPr>
                <w:rFonts w:cs="Arial"/>
                <w:bCs/>
                <w:sz w:val="22"/>
              </w:rPr>
              <w:t xml:space="preserve">za rozvoj a zabezpečenie kvality habilitačného konania a inauguračného konania </w:t>
            </w:r>
            <w:r w:rsidRPr="005B2A20">
              <w:rPr>
                <w:rFonts w:cs="Arial"/>
                <w:sz w:val="22"/>
              </w:rPr>
              <w:t>na obdobie platnosti akreditácie odboru habilitačného konania a inauguračného konania do DD.MM.RRRR.</w:t>
            </w:r>
          </w:p>
          <w:p w14:paraId="1E61C8FD" w14:textId="77777777" w:rsidR="001035DA" w:rsidRPr="005B2A20" w:rsidRDefault="001035DA" w:rsidP="00C31011">
            <w:pPr>
              <w:spacing w:before="60" w:line="276" w:lineRule="auto"/>
              <w:jc w:val="both"/>
              <w:rPr>
                <w:rFonts w:cs="Arial"/>
                <w:sz w:val="22"/>
              </w:rPr>
            </w:pPr>
            <w:r w:rsidRPr="005B2A20">
              <w:rPr>
                <w:rFonts w:cs="Arial"/>
                <w:sz w:val="22"/>
              </w:rPr>
              <w:t>Nový odbor habilitačného konania a inauguračného konania:</w:t>
            </w:r>
            <w:r w:rsidRPr="005B2A20">
              <w:rPr>
                <w:rFonts w:cs="Arial"/>
                <w:sz w:val="22"/>
              </w:rPr>
              <w:tab/>
              <w:t>áno – nie</w:t>
            </w:r>
          </w:p>
          <w:p w14:paraId="28685F2A" w14:textId="77777777" w:rsidR="001035DA" w:rsidRPr="005B2A20" w:rsidRDefault="001035DA" w:rsidP="00C31011">
            <w:pPr>
              <w:spacing w:before="60" w:line="276" w:lineRule="auto"/>
              <w:jc w:val="both"/>
              <w:rPr>
                <w:rFonts w:cs="Arial"/>
                <w:sz w:val="22"/>
              </w:rPr>
            </w:pPr>
            <w:r w:rsidRPr="005B2A20">
              <w:rPr>
                <w:rFonts w:cs="Arial"/>
                <w:sz w:val="22"/>
              </w:rPr>
              <w:t>Názov odboru habilitačného konania a inauguračného konania:</w:t>
            </w:r>
            <w:r w:rsidRPr="005B2A20">
              <w:rPr>
                <w:rFonts w:cs="Arial"/>
                <w:sz w:val="22"/>
              </w:rPr>
              <w:tab/>
              <w:t>....................</w:t>
            </w:r>
          </w:p>
          <w:p w14:paraId="47178C26" w14:textId="77777777" w:rsidR="001035DA" w:rsidRPr="005B2A20" w:rsidRDefault="001035DA" w:rsidP="00C31011">
            <w:pPr>
              <w:spacing w:before="60" w:line="276" w:lineRule="auto"/>
              <w:jc w:val="both"/>
              <w:rPr>
                <w:rFonts w:cs="Arial"/>
                <w:sz w:val="22"/>
              </w:rPr>
            </w:pPr>
            <w:r w:rsidRPr="005B2A20">
              <w:rPr>
                <w:rFonts w:cs="Arial"/>
                <w:sz w:val="22"/>
              </w:rPr>
              <w:t>Číslo rozhodnutia o akreditácii:</w:t>
            </w:r>
            <w:r w:rsidRPr="005B2A20">
              <w:rPr>
                <w:rFonts w:cs="Arial"/>
                <w:sz w:val="22"/>
              </w:rPr>
              <w:tab/>
              <w:t>....................</w:t>
            </w:r>
          </w:p>
          <w:p w14:paraId="6D6868FD" w14:textId="77777777" w:rsidR="001035DA" w:rsidRPr="005B2A20" w:rsidRDefault="001035DA" w:rsidP="00C31011">
            <w:pPr>
              <w:spacing w:before="60" w:line="276" w:lineRule="auto"/>
              <w:jc w:val="both"/>
              <w:rPr>
                <w:rFonts w:cs="Arial"/>
                <w:sz w:val="22"/>
              </w:rPr>
            </w:pPr>
          </w:p>
          <w:p w14:paraId="5990B449" w14:textId="77777777" w:rsidR="001035DA" w:rsidRPr="005B2A20" w:rsidRDefault="001035DA" w:rsidP="00C31011">
            <w:pPr>
              <w:spacing w:after="240" w:line="257" w:lineRule="auto"/>
              <w:jc w:val="both"/>
              <w:rPr>
                <w:sz w:val="22"/>
              </w:rPr>
            </w:pPr>
            <w:r w:rsidRPr="005B2A20">
              <w:rPr>
                <w:sz w:val="22"/>
              </w:rPr>
              <w:t xml:space="preserve">Rozsah vašich činností, povinností, zodpovedností a kompetentností je obsahom vnútorného predpisu Pravidlá pre tvorbu a posudzovanie podkladov na získanie práv na habilitačné konania a inauguračné konania na Katolíckej univerzite v Ružomberku a úloh vyplývajúcich z vnútorných predpisov </w:t>
            </w:r>
            <w:r w:rsidRPr="005B2A20">
              <w:rPr>
                <w:bCs/>
                <w:sz w:val="22"/>
              </w:rPr>
              <w:t>Pravidlá na určenie minimálnych kritérií na</w:t>
            </w:r>
            <w:r w:rsidRPr="005B2A20">
              <w:rPr>
                <w:sz w:val="22"/>
              </w:rPr>
              <w:t> </w:t>
            </w:r>
            <w:r w:rsidRPr="005B2A20">
              <w:rPr>
                <w:bCs/>
                <w:sz w:val="22"/>
              </w:rPr>
              <w:t xml:space="preserve">vyhodnotenie splnenia podmienok na získanie titulov docent a profesor na Katolíckej univerzite v Ružomberku a </w:t>
            </w:r>
            <w:r w:rsidRPr="005B2A20">
              <w:rPr>
                <w:sz w:val="22"/>
              </w:rPr>
              <w:t>Pravidlá pre tvorbu a posudzovanie podkladov na získanie práv na habilitačné konania a inauguračné konania na Katolíckej univerzite v Ružomberku.</w:t>
            </w:r>
          </w:p>
        </w:tc>
      </w:tr>
      <w:tr w:rsidR="001035DA" w:rsidRPr="00BE398A" w14:paraId="1158A3C3" w14:textId="77777777" w:rsidTr="00AD4122"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CD78" w14:textId="77777777" w:rsidR="001035DA" w:rsidRPr="005B2A20" w:rsidRDefault="001035DA" w:rsidP="00C31011">
            <w:pPr>
              <w:rPr>
                <w:sz w:val="22"/>
              </w:rPr>
            </w:pPr>
            <w:r w:rsidRPr="005B2A20">
              <w:rPr>
                <w:sz w:val="22"/>
              </w:rPr>
              <w:t>Vypracoval:</w:t>
            </w:r>
          </w:p>
          <w:p w14:paraId="2AB3740C" w14:textId="77777777" w:rsidR="001035DA" w:rsidRPr="005B2A20" w:rsidRDefault="001035DA" w:rsidP="00C31011">
            <w:pPr>
              <w:rPr>
                <w:i/>
                <w:sz w:val="22"/>
              </w:rPr>
            </w:pPr>
            <w:r w:rsidRPr="005B2A20">
              <w:rPr>
                <w:i/>
                <w:sz w:val="22"/>
              </w:rPr>
              <w:t>uviesť meno</w:t>
            </w:r>
          </w:p>
        </w:tc>
        <w:tc>
          <w:tcPr>
            <w:tcW w:w="5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C926" w14:textId="77777777" w:rsidR="001035DA" w:rsidRPr="005B2A20" w:rsidRDefault="001035DA" w:rsidP="00C31011">
            <w:pPr>
              <w:rPr>
                <w:sz w:val="22"/>
              </w:rPr>
            </w:pPr>
            <w:r w:rsidRPr="005B2A20">
              <w:rPr>
                <w:sz w:val="22"/>
              </w:rPr>
              <w:t>Schválil:</w:t>
            </w:r>
          </w:p>
          <w:p w14:paraId="2B6C9A03" w14:textId="77777777" w:rsidR="001035DA" w:rsidRPr="005B2A20" w:rsidRDefault="001035DA" w:rsidP="00C31011">
            <w:pPr>
              <w:rPr>
                <w:i/>
                <w:sz w:val="22"/>
              </w:rPr>
            </w:pPr>
            <w:r w:rsidRPr="005B2A20">
              <w:rPr>
                <w:sz w:val="22"/>
              </w:rPr>
              <w:t xml:space="preserve">meno, priezvisko, tituly, </w:t>
            </w:r>
            <w:r w:rsidRPr="005B2A20">
              <w:rPr>
                <w:b/>
                <w:sz w:val="22"/>
              </w:rPr>
              <w:t>dekan</w:t>
            </w:r>
            <w:r w:rsidRPr="005B2A20">
              <w:rPr>
                <w:sz w:val="22"/>
              </w:rPr>
              <w:t xml:space="preserve"> </w:t>
            </w:r>
            <w:r w:rsidRPr="005B2A20">
              <w:rPr>
                <w:i/>
                <w:sz w:val="22"/>
              </w:rPr>
              <w:t xml:space="preserve"> </w:t>
            </w:r>
          </w:p>
          <w:p w14:paraId="005D2B74" w14:textId="77777777" w:rsidR="001035DA" w:rsidRPr="005B2A20" w:rsidRDefault="001035DA" w:rsidP="00C31011">
            <w:pPr>
              <w:rPr>
                <w:i/>
                <w:sz w:val="22"/>
              </w:rPr>
            </w:pPr>
          </w:p>
        </w:tc>
      </w:tr>
    </w:tbl>
    <w:p w14:paraId="13D97026" w14:textId="76CF5FD9" w:rsidR="00774CD4" w:rsidRPr="00371276" w:rsidRDefault="00774CD4" w:rsidP="001035DA">
      <w:pPr>
        <w:spacing w:before="240" w:after="60"/>
        <w:rPr>
          <w:rFonts w:ascii="Palatino Linotype" w:hAnsi="Palatino Linotype"/>
        </w:rPr>
      </w:pPr>
    </w:p>
    <w:sectPr w:rsidR="00774CD4" w:rsidRPr="00371276" w:rsidSect="00FB391D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95BE1" w14:textId="77777777" w:rsidR="004A0AEC" w:rsidRDefault="004A0AEC" w:rsidP="00096009">
      <w:r>
        <w:separator/>
      </w:r>
    </w:p>
  </w:endnote>
  <w:endnote w:type="continuationSeparator" w:id="0">
    <w:p w14:paraId="328DD820" w14:textId="77777777" w:rsidR="004A0AEC" w:rsidRDefault="004A0AEC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5A2D" w14:textId="77777777" w:rsidR="004A0AEC" w:rsidRDefault="004A0AEC" w:rsidP="00096009">
      <w:r>
        <w:separator/>
      </w:r>
    </w:p>
  </w:footnote>
  <w:footnote w:type="continuationSeparator" w:id="0">
    <w:p w14:paraId="19147103" w14:textId="77777777" w:rsidR="004A0AEC" w:rsidRDefault="004A0AEC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0E98" w14:textId="77777777" w:rsidR="001035DA" w:rsidRDefault="001035DA" w:rsidP="004A624D">
    <w:pPr>
      <w:pStyle w:val="Hlavika"/>
      <w:rPr>
        <w:rFonts w:ascii="Palatino Linotype" w:hAnsi="Palatino Linotype" w:cs="Times New Roman"/>
        <w:sz w:val="22"/>
      </w:rPr>
    </w:pPr>
  </w:p>
  <w:p w14:paraId="52EBC6DE" w14:textId="756E3BF7" w:rsidR="001035DA" w:rsidRPr="000F79E9" w:rsidRDefault="001035DA" w:rsidP="004A624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3 k VP-KU-</w:t>
    </w:r>
    <w:r w:rsidR="001938AF">
      <w:rPr>
        <w:rFonts w:ascii="Palatino Linotype" w:hAnsi="Palatino Linotype" w:cs="Times New Roman"/>
        <w:sz w:val="22"/>
      </w:rPr>
      <w:t>67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 w:rsidR="001938AF">
      <w:rPr>
        <w:rFonts w:ascii="Palatino Linotype" w:hAnsi="Palatino Linotype"/>
        <w:sz w:val="22"/>
      </w:rPr>
      <w:t>131</w:t>
    </w:r>
    <w:r>
      <w:rPr>
        <w:rFonts w:ascii="Palatino Linotype" w:hAnsi="Palatino Linotype"/>
        <w:sz w:val="22"/>
      </w:rPr>
      <w:t>/</w:t>
    </w:r>
    <w:r w:rsidRPr="001B5A00">
      <w:rPr>
        <w:rFonts w:ascii="Palatino Linotype" w:hAnsi="Palatino Linotype"/>
        <w:sz w:val="22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2DC4"/>
    <w:rsid w:val="0013439F"/>
    <w:rsid w:val="00153991"/>
    <w:rsid w:val="0017315F"/>
    <w:rsid w:val="001938A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0AEC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F96"/>
    <w:rsid w:val="00A92C64"/>
    <w:rsid w:val="00A93AEA"/>
    <w:rsid w:val="00AA6BD9"/>
    <w:rsid w:val="00AB1F38"/>
    <w:rsid w:val="00AD4122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0FB4-A4A4-4DBA-AB66-7E1884DB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2022-02-23T13:45:00Z</dcterms:created>
  <dcterms:modified xsi:type="dcterms:W3CDTF">2022-02-25T08:00:00Z</dcterms:modified>
</cp:coreProperties>
</file>