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E151" w14:textId="77777777" w:rsidR="006B24FB" w:rsidRDefault="006B24FB" w:rsidP="002369CD">
      <w:pPr>
        <w:jc w:val="center"/>
        <w:rPr>
          <w:rFonts w:ascii="Luxi Serif" w:hAnsi="Luxi Serif"/>
          <w:b/>
          <w:sz w:val="28"/>
        </w:rPr>
      </w:pPr>
    </w:p>
    <w:p w14:paraId="3073ECED" w14:textId="77777777" w:rsidR="003E6A9B" w:rsidRDefault="003E6A9B" w:rsidP="003E6A9B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6F34260F" w14:textId="33E34251" w:rsidR="003E6A9B" w:rsidRPr="003820CD" w:rsidRDefault="003E6A9B" w:rsidP="003E6A9B">
      <w:pPr>
        <w:jc w:val="center"/>
        <w:rPr>
          <w:rFonts w:ascii="Palatino Linotype" w:hAnsi="Palatino Linotype"/>
          <w:b/>
          <w:bCs/>
          <w:sz w:val="28"/>
          <w:szCs w:val="28"/>
          <w:lang w:eastAsia="sk-SK"/>
        </w:rPr>
      </w:pPr>
      <w:r>
        <w:rPr>
          <w:rFonts w:ascii="Palatino Linotype" w:hAnsi="Palatino Linotype"/>
          <w:b/>
          <w:sz w:val="28"/>
          <w:szCs w:val="28"/>
        </w:rPr>
        <w:t xml:space="preserve">Dohoda o vykonaní práce </w:t>
      </w:r>
    </w:p>
    <w:p w14:paraId="3EA50509" w14:textId="77777777" w:rsidR="003E6A9B" w:rsidRPr="008A3DA6" w:rsidRDefault="003E6A9B" w:rsidP="003E6A9B">
      <w:pPr>
        <w:jc w:val="center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/>
          <w:bCs/>
          <w:szCs w:val="20"/>
          <w:lang w:eastAsia="sk-SK"/>
        </w:rPr>
        <w:t xml:space="preserve"> podľa § 226 zákona č.311/2001 Z. z. Zákonník práce v znení neskorších predpisov</w:t>
      </w:r>
    </w:p>
    <w:p w14:paraId="5BBF0036" w14:textId="77777777" w:rsidR="003E6A9B" w:rsidRPr="00FC05A6" w:rsidRDefault="003E6A9B" w:rsidP="003E6A9B">
      <w:pPr>
        <w:jc w:val="center"/>
        <w:rPr>
          <w:rFonts w:ascii="Palatino Linotype" w:hAnsi="Palatino Linotype"/>
          <w:bCs/>
          <w:szCs w:val="20"/>
          <w:lang w:eastAsia="sk-SK"/>
        </w:rPr>
      </w:pPr>
    </w:p>
    <w:p w14:paraId="4977FE92" w14:textId="77777777" w:rsidR="003E6A9B" w:rsidRPr="00F01372" w:rsidRDefault="003E6A9B" w:rsidP="003E6A9B">
      <w:pPr>
        <w:jc w:val="both"/>
        <w:rPr>
          <w:rFonts w:ascii="Palatino Linotype" w:hAnsi="Palatino Linotype"/>
          <w:b/>
          <w:bCs/>
          <w:lang w:eastAsia="sk-SK"/>
        </w:rPr>
      </w:pPr>
      <w:r w:rsidRPr="00F01372">
        <w:rPr>
          <w:rFonts w:ascii="Palatino Linotype" w:hAnsi="Palatino Linotype"/>
          <w:b/>
          <w:bCs/>
          <w:lang w:eastAsia="sk-SK"/>
        </w:rPr>
        <w:t>Zamestnávateľ</w:t>
      </w:r>
      <w:r w:rsidRPr="00F01372">
        <w:rPr>
          <w:rFonts w:ascii="Palatino Linotype" w:hAnsi="Palatino Linotype"/>
          <w:bCs/>
          <w:lang w:eastAsia="sk-SK"/>
        </w:rPr>
        <w:t>:</w:t>
      </w:r>
      <w:r w:rsidRPr="00F01372">
        <w:rPr>
          <w:rFonts w:ascii="Palatino Linotype" w:hAnsi="Palatino Linotype"/>
          <w:bCs/>
          <w:lang w:eastAsia="sk-SK"/>
        </w:rPr>
        <w:tab/>
      </w:r>
      <w:r w:rsidRPr="00F01372">
        <w:rPr>
          <w:rFonts w:ascii="Palatino Linotype" w:hAnsi="Palatino Linotype"/>
          <w:b/>
          <w:bCs/>
          <w:lang w:eastAsia="sk-SK"/>
        </w:rPr>
        <w:t>Katolícka univerzita v Ružomberku</w:t>
      </w:r>
    </w:p>
    <w:p w14:paraId="1B6DF08C" w14:textId="77777777" w:rsidR="003E6A9B" w:rsidRPr="00F01372" w:rsidRDefault="003E6A9B" w:rsidP="003E6A9B">
      <w:pPr>
        <w:jc w:val="both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Sídlo: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Hrabovská cesta 5512/1A, 034 01 Ružomberok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</w:p>
    <w:p w14:paraId="63B1E59A" w14:textId="77777777" w:rsidR="003E6A9B" w:rsidRPr="00F01372" w:rsidRDefault="003E6A9B" w:rsidP="003E6A9B">
      <w:pPr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IČO: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378 01 279</w:t>
      </w:r>
    </w:p>
    <w:p w14:paraId="3AC22E5F" w14:textId="445E206B" w:rsidR="003E6A9B" w:rsidRDefault="003E6A9B" w:rsidP="003E6A9B">
      <w:pPr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>Štatutárny orgán:</w:t>
      </w:r>
      <w:r w:rsidRPr="00F01372">
        <w:rPr>
          <w:rFonts w:ascii="Palatino Linotype" w:hAnsi="Palatino Linotype" w:cs="Calibri"/>
        </w:rPr>
        <w:tab/>
      </w:r>
      <w:r w:rsidR="00362E55">
        <w:rPr>
          <w:rFonts w:ascii="Palatino Linotype" w:hAnsi="Palatino Linotype" w:cs="Calibri"/>
        </w:rPr>
        <w:t xml:space="preserve">doc. Mgr. Marek </w:t>
      </w:r>
      <w:proofErr w:type="spellStart"/>
      <w:r w:rsidR="00362E55">
        <w:rPr>
          <w:rFonts w:ascii="Palatino Linotype" w:hAnsi="Palatino Linotype" w:cs="Calibri"/>
        </w:rPr>
        <w:t>Babic</w:t>
      </w:r>
      <w:proofErr w:type="spellEnd"/>
      <w:r w:rsidR="00362E55">
        <w:rPr>
          <w:rFonts w:ascii="Palatino Linotype" w:hAnsi="Palatino Linotype" w:cs="Calibri"/>
        </w:rPr>
        <w:t>, PhD.</w:t>
      </w:r>
    </w:p>
    <w:p w14:paraId="4679BBCB" w14:textId="46FED137" w:rsidR="003E6A9B" w:rsidRDefault="003E6A9B" w:rsidP="003E6A9B">
      <w:pPr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                                    </w:t>
      </w:r>
      <w:r>
        <w:rPr>
          <w:rFonts w:ascii="Palatino Linotype" w:hAnsi="Palatino Linotype" w:cs="Calibri"/>
        </w:rPr>
        <w:tab/>
        <w:t xml:space="preserve">dekan </w:t>
      </w:r>
      <w:r w:rsidR="00362E55">
        <w:rPr>
          <w:rFonts w:ascii="Palatino Linotype" w:hAnsi="Palatino Linotype" w:cs="Calibri"/>
        </w:rPr>
        <w:t>F</w:t>
      </w:r>
      <w:r>
        <w:rPr>
          <w:rFonts w:ascii="Palatino Linotype" w:hAnsi="Palatino Linotype" w:cs="Calibri"/>
        </w:rPr>
        <w:t>F KU</w:t>
      </w:r>
    </w:p>
    <w:p w14:paraId="472626F3" w14:textId="38AD0858" w:rsidR="003E6A9B" w:rsidRDefault="003E6A9B" w:rsidP="003E6A9B">
      <w:pPr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                                     </w:t>
      </w:r>
      <w:r>
        <w:rPr>
          <w:rFonts w:ascii="Palatino Linotype" w:hAnsi="Palatino Linotype" w:cs="Calibri"/>
        </w:rPr>
        <w:tab/>
        <w:t>Hrabovská cesta 1</w:t>
      </w:r>
      <w:r w:rsidR="00362E55">
        <w:rPr>
          <w:rFonts w:ascii="Palatino Linotype" w:hAnsi="Palatino Linotype" w:cs="Calibri"/>
        </w:rPr>
        <w:t>B</w:t>
      </w:r>
      <w:r>
        <w:rPr>
          <w:rFonts w:ascii="Palatino Linotype" w:hAnsi="Palatino Linotype" w:cs="Calibri"/>
        </w:rPr>
        <w:t>, 034 01 Ružomberok</w:t>
      </w:r>
    </w:p>
    <w:p w14:paraId="1DB107B4" w14:textId="77777777" w:rsidR="003E6A9B" w:rsidRPr="00F01372" w:rsidRDefault="003E6A9B" w:rsidP="003E6A9B">
      <w:pPr>
        <w:rPr>
          <w:rFonts w:ascii="Palatino Linotype" w:hAnsi="Palatino Linotype" w:cs="Calibri"/>
        </w:rPr>
      </w:pPr>
    </w:p>
    <w:p w14:paraId="2B814C8C" w14:textId="77777777" w:rsidR="003E6A9B" w:rsidRPr="00F01372" w:rsidRDefault="003E6A9B" w:rsidP="003E6A9B">
      <w:pPr>
        <w:rPr>
          <w:rFonts w:ascii="Palatino Linotype" w:hAnsi="Palatino Linotype" w:cs="Calibri"/>
          <w:i/>
        </w:rPr>
      </w:pPr>
      <w:r w:rsidRPr="00F01372">
        <w:rPr>
          <w:rFonts w:ascii="Palatino Linotype" w:hAnsi="Palatino Linotype" w:cs="Calibri"/>
          <w:i/>
        </w:rPr>
        <w:t>(ďalej aj „zamestnávateľ“)</w:t>
      </w:r>
    </w:p>
    <w:p w14:paraId="1A626DA1" w14:textId="77777777" w:rsidR="003E6A9B" w:rsidRPr="003820CD" w:rsidRDefault="003E6A9B" w:rsidP="003E6A9B">
      <w:pPr>
        <w:jc w:val="center"/>
        <w:rPr>
          <w:rFonts w:ascii="Palatino Linotype" w:hAnsi="Palatino Linotype"/>
          <w:b/>
          <w:bCs/>
          <w:szCs w:val="20"/>
          <w:lang w:eastAsia="sk-SK"/>
        </w:rPr>
      </w:pPr>
      <w:r w:rsidRPr="003820CD">
        <w:rPr>
          <w:rFonts w:ascii="Palatino Linotype" w:hAnsi="Palatino Linotype"/>
          <w:b/>
          <w:bCs/>
          <w:szCs w:val="20"/>
          <w:lang w:eastAsia="sk-SK"/>
        </w:rPr>
        <w:t>a</w:t>
      </w:r>
    </w:p>
    <w:p w14:paraId="4D147A00" w14:textId="77777777" w:rsidR="003E6A9B" w:rsidRPr="00AB6B73" w:rsidRDefault="003E6A9B" w:rsidP="003E6A9B">
      <w:pPr>
        <w:rPr>
          <w:rFonts w:ascii="Palatino Linotype" w:hAnsi="Palatino Linotype"/>
        </w:rPr>
      </w:pPr>
      <w:r w:rsidRPr="00F01372">
        <w:rPr>
          <w:rFonts w:ascii="Palatino Linotype" w:hAnsi="Palatino Linotype"/>
          <w:b/>
        </w:rPr>
        <w:t>Zamestnanec:</w:t>
      </w:r>
      <w:r w:rsidRPr="00F01372">
        <w:rPr>
          <w:rFonts w:ascii="Palatino Linotype" w:hAnsi="Palatino Linotype"/>
        </w:rPr>
        <w:tab/>
        <w:t xml:space="preserve"> 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  <w:b/>
        </w:rPr>
        <w:t>Meno a Priezvisko:</w:t>
      </w:r>
      <w:r>
        <w:rPr>
          <w:rFonts w:ascii="Palatino Linotype" w:hAnsi="Palatino Linotype"/>
          <w:b/>
        </w:rPr>
        <w:t xml:space="preserve">  </w:t>
      </w:r>
      <w:r>
        <w:rPr>
          <w:rFonts w:ascii="Palatino Linotype" w:hAnsi="Palatino Linotype"/>
        </w:rPr>
        <w:t>.........................................................................................</w:t>
      </w:r>
    </w:p>
    <w:p w14:paraId="25993AE7" w14:textId="77777777" w:rsidR="003E6A9B" w:rsidRPr="00F01372" w:rsidRDefault="003E6A9B" w:rsidP="003E6A9B">
      <w:pPr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Narodený: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..............................................................................................................................</w:t>
      </w:r>
    </w:p>
    <w:p w14:paraId="02756EC9" w14:textId="77777777" w:rsidR="003E6A9B" w:rsidRPr="00F01372" w:rsidRDefault="003E6A9B" w:rsidP="003E6A9B">
      <w:pPr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Trval</w:t>
      </w:r>
      <w:r>
        <w:rPr>
          <w:rFonts w:ascii="Palatino Linotype" w:hAnsi="Palatino Linotype"/>
        </w:rPr>
        <w:t>ý pobyt: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..............................................................................................................................</w:t>
      </w:r>
    </w:p>
    <w:p w14:paraId="6E27D7B4" w14:textId="77777777" w:rsidR="003E6A9B" w:rsidRPr="00F01372" w:rsidRDefault="003E6A9B" w:rsidP="003E6A9B">
      <w:pPr>
        <w:rPr>
          <w:rFonts w:ascii="Palatino Linotype" w:hAnsi="Palatino Linotype"/>
          <w:i/>
        </w:rPr>
      </w:pPr>
      <w:r w:rsidRPr="00F01372">
        <w:rPr>
          <w:rFonts w:ascii="Palatino Linotype" w:hAnsi="Palatino Linotype"/>
          <w:i/>
        </w:rPr>
        <w:t xml:space="preserve"> (ďalej len „zamestnanec“)</w:t>
      </w:r>
    </w:p>
    <w:p w14:paraId="098B0790" w14:textId="77777777" w:rsidR="003E6A9B" w:rsidRPr="003820CD" w:rsidRDefault="003E6A9B" w:rsidP="003E6A9B">
      <w:pPr>
        <w:rPr>
          <w:rFonts w:ascii="Palatino Linotype" w:hAnsi="Palatino Linotype"/>
          <w:szCs w:val="20"/>
        </w:rPr>
      </w:pPr>
      <w:r w:rsidRPr="003820CD">
        <w:rPr>
          <w:rFonts w:ascii="Palatino Linotype" w:hAnsi="Palatino Linotype"/>
          <w:szCs w:val="20"/>
        </w:rPr>
        <w:t xml:space="preserve">                 </w:t>
      </w:r>
    </w:p>
    <w:p w14:paraId="35ADCA66" w14:textId="77777777" w:rsidR="003E6A9B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Cs w:val="20"/>
        </w:rPr>
      </w:pPr>
      <w:r w:rsidRPr="003820CD">
        <w:rPr>
          <w:rFonts w:ascii="Palatino Linotype" w:hAnsi="Palatino Linotype"/>
          <w:szCs w:val="20"/>
        </w:rPr>
        <w:t xml:space="preserve">uzatvárajú  </w:t>
      </w:r>
      <w:r>
        <w:rPr>
          <w:rFonts w:ascii="Palatino Linotype" w:hAnsi="Palatino Linotype"/>
          <w:szCs w:val="20"/>
        </w:rPr>
        <w:t xml:space="preserve">v zmysle </w:t>
      </w:r>
      <w:proofErr w:type="spellStart"/>
      <w:r>
        <w:rPr>
          <w:rFonts w:ascii="Palatino Linotype" w:hAnsi="Palatino Linotype"/>
          <w:szCs w:val="20"/>
        </w:rPr>
        <w:t>ust</w:t>
      </w:r>
      <w:proofErr w:type="spellEnd"/>
      <w:r>
        <w:rPr>
          <w:rFonts w:ascii="Palatino Linotype" w:hAnsi="Palatino Linotype"/>
          <w:szCs w:val="20"/>
        </w:rPr>
        <w:t>. § 226 zákona č. 311/2001 Z. z. Zákonník práce v znení neskorších predpisov  (v ďalšom len „ Zákonník práce“) túto</w:t>
      </w:r>
    </w:p>
    <w:p w14:paraId="673A6F89" w14:textId="77777777" w:rsidR="003E6A9B" w:rsidRPr="002A092C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Cs w:val="20"/>
        </w:rPr>
      </w:pPr>
    </w:p>
    <w:p w14:paraId="47D5DBB9" w14:textId="77777777" w:rsidR="003E6A9B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Cs w:val="20"/>
        </w:rPr>
      </w:pPr>
      <w:r>
        <w:rPr>
          <w:rFonts w:ascii="Palatino Linotype" w:hAnsi="Palatino Linotype"/>
          <w:b/>
          <w:szCs w:val="20"/>
        </w:rPr>
        <w:t>Dohodu o vykonaní práce</w:t>
      </w:r>
    </w:p>
    <w:p w14:paraId="725B12D5" w14:textId="77777777" w:rsidR="003E6A9B" w:rsidRDefault="003E6A9B" w:rsidP="003E6A9B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Cs w:val="20"/>
        </w:rPr>
      </w:pPr>
    </w:p>
    <w:p w14:paraId="7B36DD94" w14:textId="77777777" w:rsidR="003E6A9B" w:rsidRPr="003E6A9B" w:rsidRDefault="003E6A9B" w:rsidP="00DA5DDE">
      <w:pPr>
        <w:pStyle w:val="Odsekzoznamu"/>
        <w:numPr>
          <w:ilvl w:val="0"/>
          <w:numId w:val="27"/>
        </w:numPr>
        <w:tabs>
          <w:tab w:val="left" w:pos="4755"/>
          <w:tab w:val="left" w:pos="7393"/>
        </w:tabs>
        <w:spacing w:before="113" w:line="100" w:lineRule="atLeast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 w:rsidRPr="003E6A9B">
        <w:rPr>
          <w:rFonts w:ascii="Palatino Linotype" w:hAnsi="Palatino Linotype"/>
          <w:sz w:val="20"/>
          <w:szCs w:val="20"/>
        </w:rPr>
        <w:t xml:space="preserve">Vymedzená pracovná úloha: </w:t>
      </w:r>
      <w:r w:rsidRPr="003E6A9B">
        <w:rPr>
          <w:rFonts w:ascii="Luxi Serif" w:hAnsi="Luxi Serif"/>
          <w:b/>
          <w:i/>
          <w:sz w:val="20"/>
          <w:szCs w:val="20"/>
        </w:rPr>
        <w:t>vedenie študentov pri výkone súvislej pedagogickej praxe v rámci projektu „Kto vie, nech učí“</w:t>
      </w:r>
    </w:p>
    <w:p w14:paraId="18A32C92" w14:textId="2E89E585" w:rsidR="003E6A9B" w:rsidRPr="003E6A9B" w:rsidRDefault="003E6A9B" w:rsidP="00DA5DDE">
      <w:pPr>
        <w:pStyle w:val="Odsekzoznamu"/>
        <w:numPr>
          <w:ilvl w:val="0"/>
          <w:numId w:val="27"/>
        </w:numPr>
        <w:tabs>
          <w:tab w:val="left" w:pos="4755"/>
          <w:tab w:val="left" w:pos="7393"/>
        </w:tabs>
        <w:spacing w:before="113" w:line="100" w:lineRule="atLeast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 w:rsidRPr="003E6A9B">
        <w:rPr>
          <w:rFonts w:ascii="Palatino Linotype" w:hAnsi="Palatino Linotype"/>
          <w:sz w:val="20"/>
          <w:szCs w:val="20"/>
        </w:rPr>
        <w:t>Rozsah práce (pracovnej úlohy) v hodinách spolu: ....................................................................................</w:t>
      </w:r>
    </w:p>
    <w:p w14:paraId="46F18C8B" w14:textId="77777777" w:rsidR="003E6A9B" w:rsidRPr="0015054F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 xml:space="preserve">Pracovná úloha bude vykonaná </w:t>
      </w:r>
      <w:r w:rsidRPr="00493D9F">
        <w:rPr>
          <w:rFonts w:ascii="Palatino Linotype" w:hAnsi="Palatino Linotype"/>
          <w:bCs/>
          <w:szCs w:val="20"/>
          <w:lang w:eastAsia="sk-SK"/>
        </w:rPr>
        <w:t xml:space="preserve">od  </w:t>
      </w:r>
      <w:r>
        <w:rPr>
          <w:rFonts w:ascii="Palatino Linotype" w:hAnsi="Palatino Linotype"/>
          <w:bCs/>
          <w:szCs w:val="20"/>
          <w:lang w:eastAsia="sk-SK"/>
        </w:rPr>
        <w:t>..............................................</w:t>
      </w:r>
      <w:r w:rsidRPr="00493D9F">
        <w:rPr>
          <w:rFonts w:ascii="Palatino Linotype" w:hAnsi="Palatino Linotype"/>
          <w:bCs/>
          <w:szCs w:val="20"/>
          <w:lang w:eastAsia="sk-SK"/>
        </w:rPr>
        <w:t xml:space="preserve">   do </w:t>
      </w:r>
      <w:r>
        <w:rPr>
          <w:rFonts w:ascii="Palatino Linotype" w:hAnsi="Palatino Linotype"/>
          <w:bCs/>
          <w:szCs w:val="20"/>
          <w:lang w:eastAsia="sk-SK"/>
        </w:rPr>
        <w:t>.......................................................</w:t>
      </w:r>
    </w:p>
    <w:p w14:paraId="3BA9907B" w14:textId="36D7FE1A" w:rsidR="003E6A9B" w:rsidRPr="0015054F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 xml:space="preserve">Dohodnutá odmena:  </w:t>
      </w:r>
      <w:r>
        <w:rPr>
          <w:rFonts w:ascii="Palatino Linotype" w:hAnsi="Palatino Linotype"/>
          <w:b/>
          <w:bCs/>
          <w:szCs w:val="20"/>
          <w:lang w:eastAsia="sk-SK"/>
        </w:rPr>
        <w:t>7,</w:t>
      </w:r>
      <w:r w:rsidR="00FE21F4">
        <w:rPr>
          <w:rFonts w:ascii="Palatino Linotype" w:hAnsi="Palatino Linotype"/>
          <w:b/>
          <w:bCs/>
          <w:szCs w:val="20"/>
          <w:lang w:eastAsia="sk-SK"/>
        </w:rPr>
        <w:t>5</w:t>
      </w:r>
      <w:r>
        <w:rPr>
          <w:rFonts w:ascii="Palatino Linotype" w:hAnsi="Palatino Linotype"/>
          <w:b/>
          <w:bCs/>
          <w:szCs w:val="20"/>
          <w:lang w:eastAsia="sk-SK"/>
        </w:rPr>
        <w:t>0</w:t>
      </w:r>
      <w:r w:rsidRPr="0015054F">
        <w:rPr>
          <w:rFonts w:ascii="Palatino Linotype" w:hAnsi="Palatino Linotype"/>
          <w:b/>
          <w:bCs/>
          <w:szCs w:val="20"/>
          <w:lang w:eastAsia="sk-SK"/>
        </w:rPr>
        <w:t xml:space="preserve"> €/hod.</w:t>
      </w:r>
    </w:p>
    <w:p w14:paraId="73188C4E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Splatnosť odmeny: odmena za vykonanie pracovnej úlohy je splatná mesačne po odovzdaní mesačného výkazu práce, v obvyklých výplatných termínoch zamestnávateľa.</w:t>
      </w:r>
    </w:p>
    <w:p w14:paraId="0FCB936F" w14:textId="481EAAA0" w:rsidR="003E6A9B" w:rsidRPr="00AB6B73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Vykonanú prácu prevezme</w:t>
      </w:r>
      <w:r w:rsidR="00FE21F4">
        <w:rPr>
          <w:rFonts w:ascii="Palatino Linotype" w:hAnsi="Palatino Linotype"/>
          <w:bCs/>
          <w:szCs w:val="20"/>
          <w:lang w:eastAsia="sk-SK"/>
        </w:rPr>
        <w:t xml:space="preserve"> </w:t>
      </w:r>
      <w:r w:rsidRPr="00AB6B73">
        <w:rPr>
          <w:rFonts w:ascii="Palatino Linotype" w:hAnsi="Palatino Linotype"/>
          <w:bCs/>
          <w:szCs w:val="20"/>
          <w:lang w:eastAsia="sk-SK"/>
        </w:rPr>
        <w:t>metodik praxe</w:t>
      </w:r>
      <w:r w:rsidR="00FE21F4">
        <w:rPr>
          <w:rFonts w:ascii="Palatino Linotype" w:hAnsi="Palatino Linotype"/>
          <w:bCs/>
          <w:szCs w:val="20"/>
          <w:lang w:eastAsia="sk-SK"/>
        </w:rPr>
        <w:t xml:space="preserve">: </w:t>
      </w:r>
      <w:r w:rsidR="00FE21F4" w:rsidRPr="003E6A9B">
        <w:rPr>
          <w:rFonts w:ascii="Palatino Linotype" w:hAnsi="Palatino Linotype"/>
          <w:szCs w:val="20"/>
        </w:rPr>
        <w:t>....................................................................................</w:t>
      </w:r>
    </w:p>
    <w:p w14:paraId="0FE3CFFC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 xml:space="preserve">Na základe tejto dohody oboznámil zamestnávateľ zamestnanca s právnymi predpismi vzťahujúcimi sa na vykonanú prácu v zmysle </w:t>
      </w:r>
      <w:r w:rsidRPr="00483E9B">
        <w:rPr>
          <w:rFonts w:ascii="Palatino Linotype" w:hAnsi="Palatino Linotype"/>
          <w:bCs/>
          <w:i/>
          <w:szCs w:val="20"/>
          <w:lang w:eastAsia="sk-SK"/>
        </w:rPr>
        <w:t xml:space="preserve">Pracovný poriadok KU v Ružomberku, </w:t>
      </w:r>
      <w:r>
        <w:rPr>
          <w:rFonts w:ascii="Palatino Linotype" w:hAnsi="Palatino Linotype"/>
          <w:bCs/>
          <w:szCs w:val="20"/>
          <w:lang w:eastAsia="sk-SK"/>
        </w:rPr>
        <w:t>a ostatnými predpismi na zaistenie bezpečnosti a ochrany zdravia pri práci.</w:t>
      </w:r>
    </w:p>
    <w:p w14:paraId="31AEB50A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Zamestnávateľ sa zaväzuje vytvoriť pracovné podmienky zaisťujúce riadny a bezpečný výkon práce, zaplatiť dohodnutú odmenu a dodržiavať ostatné podmienky tak, ako boli dohodnuté.</w:t>
      </w:r>
    </w:p>
    <w:p w14:paraId="166406D8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Zamestnanec sa zaväzuje vykonať dohodnutú prácu osobne, riadne a včas a dodržiavať podmienky dohodnuté v súlade s právnymi predpismi vzťahujúcimi sa na jej výkon, najmä právne predpisy na zaistenie bezpečnosti  a ochrany zdravia pri práci.</w:t>
      </w:r>
    </w:p>
    <w:p w14:paraId="16674784" w14:textId="77777777" w:rsidR="003E6A9B" w:rsidRPr="00CE1144" w:rsidRDefault="003E6A9B" w:rsidP="003E6A9B">
      <w:pPr>
        <w:numPr>
          <w:ilvl w:val="0"/>
          <w:numId w:val="27"/>
        </w:numPr>
        <w:suppressAutoHyphens w:val="0"/>
        <w:jc w:val="both"/>
        <w:rPr>
          <w:rFonts w:ascii="Palatino Linotype" w:hAnsi="Palatino Linotype"/>
          <w:b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Ostatné práva a povinnosti účastníkov tejto zmluvy sa riadia ustanoveniami Zákonníka práce a ostatnými pracovnoprávnymi predpismi.</w:t>
      </w:r>
    </w:p>
    <w:p w14:paraId="132F4B87" w14:textId="53545651" w:rsidR="003E6A9B" w:rsidRPr="001C3C2F" w:rsidRDefault="003E6A9B" w:rsidP="003E6A9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Zamestnanec, ktorý prichádza pri výkone svojich pracovných povinností do styku s osobnými údajmi, resp. tieto údaje akýmkoľvek spôsobom spracováva v  rámci svojej  pracovnej činnosti,   je povinný  dodržiavať príslušné ustanovenia Nariadenia Európskeho parlamentu a Rady (EÚ) 2016/679 o ochrane fyzických osôb pri spracúvaní osobných údajov a o voľnom pohybe takýchto údajov a zákona NR SR č. 18/2018 Z. z. o ochrane osobných údajov. </w:t>
      </w:r>
    </w:p>
    <w:p w14:paraId="187132D7" w14:textId="79326A7A" w:rsidR="003E6A9B" w:rsidRPr="001C3C2F" w:rsidRDefault="003E6A9B" w:rsidP="003E6A9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 podpisom tejto Dohody prehlasuje, že bol oboznámený s informáciami podľa článku 13 Nariadenia Európskeho parlamentu a Rady (EÚ) 2016/679 o ochrane fyzických osôb pri spracúvaní osobných údajov. </w:t>
      </w:r>
    </w:p>
    <w:p w14:paraId="49B82FCE" w14:textId="77777777" w:rsidR="003E6A9B" w:rsidRDefault="003E6A9B" w:rsidP="003E6A9B">
      <w:pPr>
        <w:jc w:val="both"/>
        <w:rPr>
          <w:rFonts w:ascii="Palatino Linotype" w:hAnsi="Palatino Linotype"/>
          <w:b/>
          <w:bCs/>
          <w:szCs w:val="20"/>
          <w:lang w:eastAsia="sk-SK"/>
        </w:rPr>
      </w:pPr>
    </w:p>
    <w:p w14:paraId="0ECF7AFA" w14:textId="77777777" w:rsidR="003E6A9B" w:rsidRDefault="003E6A9B" w:rsidP="003E6A9B">
      <w:pPr>
        <w:tabs>
          <w:tab w:val="left" w:pos="330"/>
        </w:tabs>
        <w:ind w:left="284" w:hanging="284"/>
        <w:jc w:val="both"/>
        <w:rPr>
          <w:rFonts w:ascii="Palatino Linotype" w:hAnsi="Palatino Linotype"/>
          <w:bCs/>
          <w:szCs w:val="20"/>
          <w:lang w:eastAsia="sk-SK"/>
        </w:rPr>
      </w:pPr>
    </w:p>
    <w:p w14:paraId="78E0E8C2" w14:textId="77777777" w:rsidR="003E6A9B" w:rsidRDefault="003E6A9B" w:rsidP="003E6A9B">
      <w:pPr>
        <w:tabs>
          <w:tab w:val="left" w:pos="330"/>
        </w:tabs>
        <w:ind w:left="284" w:hanging="284"/>
        <w:jc w:val="both"/>
        <w:rPr>
          <w:rFonts w:ascii="Palatino Linotype" w:hAnsi="Palatino Linotype"/>
          <w:bCs/>
          <w:szCs w:val="20"/>
          <w:lang w:eastAsia="sk-SK"/>
        </w:rPr>
      </w:pPr>
    </w:p>
    <w:p w14:paraId="3A0ED98A" w14:textId="5DE36D31" w:rsidR="003E6A9B" w:rsidRDefault="003E6A9B" w:rsidP="003E6A9B">
      <w:pPr>
        <w:tabs>
          <w:tab w:val="left" w:pos="330"/>
        </w:tabs>
        <w:ind w:left="284" w:hanging="284"/>
        <w:jc w:val="both"/>
        <w:rPr>
          <w:rFonts w:ascii="Palatino Linotype" w:hAnsi="Palatino Linotype"/>
          <w:bCs/>
          <w:szCs w:val="20"/>
          <w:lang w:eastAsia="sk-SK"/>
        </w:rPr>
      </w:pPr>
      <w:r>
        <w:rPr>
          <w:rFonts w:ascii="Palatino Linotype" w:hAnsi="Palatino Linotype"/>
          <w:bCs/>
          <w:szCs w:val="20"/>
          <w:lang w:eastAsia="sk-SK"/>
        </w:rPr>
        <w:t>13. Zmluvné strany si dohodu prečítali, jej obsahu, právam a povinnostiam z nej vyplývajúcich porozumeli, pričom na znak súhlasu s jej obsahom a so skutočnosťou, že dohodu neuzavreli v tiesni, pod nátlakom alebo za nápadne nevýhodných podmienok, ju vlastnoručne podpisujú.</w:t>
      </w:r>
    </w:p>
    <w:p w14:paraId="66BC4598" w14:textId="77777777" w:rsidR="003E6A9B" w:rsidRDefault="003E6A9B" w:rsidP="003E6A9B">
      <w:pPr>
        <w:jc w:val="both"/>
        <w:rPr>
          <w:rFonts w:ascii="Palatino Linotype" w:hAnsi="Palatino Linotype"/>
          <w:b/>
          <w:bCs/>
          <w:szCs w:val="20"/>
          <w:highlight w:val="yellow"/>
          <w:lang w:eastAsia="sk-SK"/>
        </w:rPr>
      </w:pPr>
    </w:p>
    <w:p w14:paraId="5FC6B67A" w14:textId="77777777" w:rsidR="003E6A9B" w:rsidRPr="006600F4" w:rsidRDefault="003E6A9B" w:rsidP="003E6A9B">
      <w:pPr>
        <w:jc w:val="both"/>
        <w:rPr>
          <w:rFonts w:ascii="Palatino Linotype" w:hAnsi="Palatino Linotype"/>
          <w:bCs/>
          <w:szCs w:val="20"/>
          <w:lang w:eastAsia="sk-SK"/>
        </w:rPr>
      </w:pPr>
      <w:r w:rsidRPr="006600F4">
        <w:rPr>
          <w:rFonts w:ascii="Palatino Linotype" w:hAnsi="Palatino Linotype"/>
          <w:bCs/>
          <w:szCs w:val="20"/>
          <w:lang w:eastAsia="sk-SK"/>
        </w:rPr>
        <w:t>V Ružomberku,</w:t>
      </w:r>
      <w:r>
        <w:rPr>
          <w:rFonts w:ascii="Palatino Linotype" w:hAnsi="Palatino Linotype"/>
          <w:bCs/>
          <w:szCs w:val="20"/>
          <w:lang w:eastAsia="sk-SK"/>
        </w:rPr>
        <w:t xml:space="preserve"> .................................</w:t>
      </w:r>
    </w:p>
    <w:p w14:paraId="0A45E1B7" w14:textId="77777777" w:rsidR="00FE21F4" w:rsidRPr="00FE21F4" w:rsidRDefault="00FE21F4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16"/>
          <w:szCs w:val="16"/>
          <w:lang w:val="sk-SK"/>
        </w:rPr>
      </w:pPr>
    </w:p>
    <w:p w14:paraId="48B6D533" w14:textId="77777777" w:rsidR="003E6A9B" w:rsidRPr="003820CD" w:rsidRDefault="003E6A9B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>_____________________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>_____________________</w:t>
      </w:r>
    </w:p>
    <w:p w14:paraId="291DE9DC" w14:textId="77777777" w:rsidR="003E6A9B" w:rsidRDefault="003E6A9B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</w:t>
      </w:r>
      <w:r>
        <w:rPr>
          <w:rFonts w:ascii="Palatino Linotype" w:hAnsi="Palatino Linotype"/>
          <w:bCs/>
          <w:sz w:val="20"/>
          <w:szCs w:val="20"/>
        </w:rPr>
        <w:t>stnanec</w:t>
      </w:r>
      <w:proofErr w:type="spellEnd"/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ames</w:t>
      </w:r>
      <w:r>
        <w:rPr>
          <w:rFonts w:ascii="Palatino Linotype" w:hAnsi="Palatino Linotype"/>
          <w:bCs/>
          <w:sz w:val="20"/>
          <w:szCs w:val="20"/>
        </w:rPr>
        <w:t>tnávateľ</w:t>
      </w:r>
      <w:proofErr w:type="spellEnd"/>
    </w:p>
    <w:p w14:paraId="7BA158B6" w14:textId="77777777" w:rsidR="003E6A9B" w:rsidRDefault="003E6A9B" w:rsidP="003E6A9B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</w:p>
    <w:p w14:paraId="414F240C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color w:val="000000"/>
          <w:szCs w:val="20"/>
          <w:lang w:eastAsia="sk-SK"/>
        </w:rPr>
      </w:pPr>
      <w:r>
        <w:rPr>
          <w:rFonts w:ascii="Palatino Linotype" w:hAnsi="Palatino Linotype" w:cs="Palatino Linotype"/>
          <w:b/>
          <w:bCs/>
          <w:color w:val="000000"/>
          <w:szCs w:val="20"/>
          <w:lang w:eastAsia="sk-SK"/>
        </w:rPr>
        <w:t xml:space="preserve">ZÁKLADNÁ FINANČNÁ KONTROLA   </w:t>
      </w:r>
    </w:p>
    <w:p w14:paraId="1426A7B2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Cs w:val="20"/>
          <w:lang w:eastAsia="sk-SK"/>
        </w:rPr>
      </w:pPr>
      <w:r>
        <w:rPr>
          <w:rFonts w:ascii="Palatino Linotype" w:hAnsi="Palatino Linotype" w:cs="Palatino Linotype"/>
          <w:color w:val="000000"/>
          <w:szCs w:val="20"/>
          <w:lang w:eastAsia="sk-SK"/>
        </w:rPr>
        <w:t>vykonaná v zmysle zákona NR SR č. 357/2015 Z. z. o finančnej kontrole a audite a o zmene a doplnení niektorých zákonov</w:t>
      </w:r>
    </w:p>
    <w:p w14:paraId="29FC0825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Cs w:val="20"/>
          <w:lang w:eastAsia="sk-SK"/>
        </w:rPr>
      </w:pPr>
      <w:r>
        <w:rPr>
          <w:rFonts w:ascii="Palatino Linotype" w:hAnsi="Palatino Linotype" w:cs="Palatino Linotype"/>
          <w:color w:val="000000"/>
          <w:szCs w:val="20"/>
          <w:lang w:eastAsia="sk-SK"/>
        </w:rPr>
        <w:t>(ďalej aj „Zákon č. 357/2015 Z. z. o finančnej kontrole“)</w:t>
      </w:r>
    </w:p>
    <w:p w14:paraId="44D13AEC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color w:val="000000"/>
          <w:szCs w:val="20"/>
          <w:lang w:eastAsia="sk-SK"/>
        </w:rPr>
      </w:pPr>
    </w:p>
    <w:p w14:paraId="29CE5484" w14:textId="77777777" w:rsidR="003E6A9B" w:rsidRDefault="003E6A9B" w:rsidP="003E6A9B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color w:val="000000"/>
          <w:szCs w:val="20"/>
          <w:lang w:eastAsia="sk-SK"/>
        </w:rPr>
      </w:pPr>
      <w:r w:rsidRPr="00F12B97">
        <w:rPr>
          <w:rFonts w:ascii="Palatino Linotype" w:hAnsi="Palatino Linotype" w:cs="Palatino Linotype"/>
          <w:b/>
          <w:strike/>
          <w:color w:val="000000"/>
          <w:szCs w:val="20"/>
          <w:lang w:eastAsia="sk-SK"/>
        </w:rPr>
        <w:t>Príjem / poskytnutie</w:t>
      </w:r>
      <w:r>
        <w:rPr>
          <w:rFonts w:ascii="Palatino Linotype" w:hAnsi="Palatino Linotype" w:cs="Palatino Linotype"/>
          <w:b/>
          <w:color w:val="000000"/>
          <w:szCs w:val="20"/>
          <w:lang w:eastAsia="sk-SK"/>
        </w:rPr>
        <w:t xml:space="preserve"> / použitie </w:t>
      </w:r>
      <w:r w:rsidRPr="00F12B97">
        <w:rPr>
          <w:rFonts w:ascii="Palatino Linotype" w:hAnsi="Palatino Linotype" w:cs="Palatino Linotype"/>
          <w:b/>
          <w:color w:val="000000"/>
          <w:szCs w:val="20"/>
          <w:lang w:eastAsia="sk-SK"/>
        </w:rPr>
        <w:t xml:space="preserve">/ </w:t>
      </w:r>
      <w:r w:rsidRPr="00F12B97">
        <w:rPr>
          <w:rFonts w:ascii="Palatino Linotype" w:hAnsi="Palatino Linotype" w:cs="Palatino Linotype"/>
          <w:b/>
          <w:strike/>
          <w:color w:val="000000"/>
          <w:szCs w:val="20"/>
          <w:lang w:eastAsia="sk-SK"/>
        </w:rPr>
        <w:t>právny úkon / iný úkon majetkovej povahy *</w:t>
      </w:r>
    </w:p>
    <w:p w14:paraId="6B8D0B31" w14:textId="77777777" w:rsidR="003E6A9B" w:rsidRDefault="003E6A9B" w:rsidP="003E6A9B">
      <w:pPr>
        <w:autoSpaceDE w:val="0"/>
        <w:autoSpaceDN w:val="0"/>
        <w:adjustRightInd w:val="0"/>
        <w:rPr>
          <w:rFonts w:ascii="Palatino Linotype" w:hAnsi="Palatino Linotype" w:cs="Palatino Linotype"/>
          <w:b/>
          <w:color w:val="000000"/>
          <w:szCs w:val="20"/>
          <w:lang w:eastAsia="sk-SK"/>
        </w:rPr>
      </w:pPr>
    </w:p>
    <w:p w14:paraId="1CF33C55" w14:textId="0F588BA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Vecne príslušný organizačný útvar: </w:t>
      </w:r>
      <w:r w:rsidR="00362E55">
        <w:rPr>
          <w:rFonts w:ascii="Palatino Linotype" w:hAnsi="Palatino Linotype"/>
          <w:b/>
          <w:color w:val="000000"/>
          <w:szCs w:val="20"/>
        </w:rPr>
        <w:t>Filozofická</w:t>
      </w:r>
      <w:r>
        <w:rPr>
          <w:rFonts w:ascii="Palatino Linotype" w:hAnsi="Palatino Linotype"/>
          <w:b/>
          <w:color w:val="000000"/>
          <w:szCs w:val="20"/>
        </w:rPr>
        <w:t xml:space="preserve"> fakulta KU</w:t>
      </w:r>
    </w:p>
    <w:p w14:paraId="3A5E4127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</w:p>
    <w:p w14:paraId="4CF63874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b/>
          <w:color w:val="000000"/>
          <w:szCs w:val="20"/>
        </w:rPr>
        <w:t xml:space="preserve">1/ Zamestnanec zodpovedný za vecnú správnosť dokumentu: </w:t>
      </w:r>
      <w:r>
        <w:rPr>
          <w:rFonts w:ascii="Palatino Linotype" w:hAnsi="Palatino Linotype"/>
          <w:color w:val="000000"/>
          <w:szCs w:val="20"/>
        </w:rPr>
        <w:t>referent personálneho a mzdového oddelenia</w:t>
      </w:r>
    </w:p>
    <w:p w14:paraId="1CE09854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Popis pripravovanej finančnej operácie: </w:t>
      </w:r>
      <w:r>
        <w:rPr>
          <w:rFonts w:ascii="Palatino Linotype" w:hAnsi="Palatino Linotype"/>
          <w:b/>
          <w:color w:val="000000"/>
          <w:szCs w:val="20"/>
        </w:rPr>
        <w:t>uzatvorenie Dohody o VP</w:t>
      </w:r>
    </w:p>
    <w:p w14:paraId="6F408E5A" w14:textId="77777777" w:rsidR="003E6A9B" w:rsidRDefault="003E6A9B" w:rsidP="003E6A9B">
      <w:pPr>
        <w:shd w:val="clear" w:color="auto" w:fill="FFFFFF"/>
        <w:tabs>
          <w:tab w:val="left" w:pos="0"/>
          <w:tab w:val="left" w:pos="709"/>
          <w:tab w:val="left" w:pos="3686"/>
          <w:tab w:val="left" w:pos="3828"/>
        </w:tabs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Finančná operácia je v súlade so zákonom č. 311/2001 Z. z. Zákonník práce, platnými právnymi predpismi a vnútornými predpismi KU.</w:t>
      </w:r>
    </w:p>
    <w:p w14:paraId="1AA2099C" w14:textId="4754E9DC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Finančnú operáciu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 w:rsidR="00AD48F7">
        <w:rPr>
          <w:rFonts w:ascii="Palatino Linotype" w:hAnsi="Palatino Linotype"/>
          <w:b/>
          <w:color w:val="000000"/>
          <w:szCs w:val="20"/>
        </w:rPr>
        <w:t>*</w:t>
      </w:r>
      <w:r w:rsidR="00AD48F7">
        <w:rPr>
          <w:rFonts w:ascii="Palatino Linotype" w:hAnsi="Palatino Linotype"/>
          <w:color w:val="000000"/>
          <w:szCs w:val="20"/>
        </w:rPr>
        <w:t xml:space="preserve"> </w:t>
      </w:r>
      <w:r>
        <w:rPr>
          <w:rFonts w:ascii="Palatino Linotype" w:hAnsi="Palatino Linotype"/>
          <w:color w:val="000000"/>
          <w:szCs w:val="20"/>
        </w:rPr>
        <w:t>možné vykonať.</w:t>
      </w:r>
    </w:p>
    <w:p w14:paraId="55576356" w14:textId="14ADF9C4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r w:rsidR="00362E55">
        <w:rPr>
          <w:rFonts w:ascii="Palatino Linotype" w:hAnsi="Palatino Linotype"/>
          <w:color w:val="000000"/>
          <w:szCs w:val="20"/>
        </w:rPr>
        <w:t xml:space="preserve">Mgr. Jana </w:t>
      </w:r>
      <w:proofErr w:type="spellStart"/>
      <w:r w:rsidR="00362E55">
        <w:rPr>
          <w:rFonts w:ascii="Palatino Linotype" w:hAnsi="Palatino Linotype"/>
          <w:color w:val="000000"/>
          <w:szCs w:val="20"/>
        </w:rPr>
        <w:t>Kubačková</w:t>
      </w:r>
      <w:proofErr w:type="spellEnd"/>
    </w:p>
    <w:p w14:paraId="148AC6E4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2AFCDAD7" w14:textId="77777777" w:rsidR="003E6A9B" w:rsidRDefault="003E6A9B" w:rsidP="003E6A9B">
      <w:pPr>
        <w:pStyle w:val="Odsekzoznamu"/>
        <w:spacing w:after="0" w:line="240" w:lineRule="auto"/>
        <w:ind w:left="0"/>
        <w:jc w:val="both"/>
        <w:rPr>
          <w:rFonts w:ascii="Palatino Linotype" w:hAnsi="Palatino Linotype"/>
          <w:b/>
          <w:color w:val="000000"/>
          <w:sz w:val="20"/>
          <w:szCs w:val="20"/>
        </w:rPr>
      </w:pPr>
    </w:p>
    <w:p w14:paraId="416444EB" w14:textId="77777777" w:rsidR="003E6A9B" w:rsidRDefault="003E6A9B" w:rsidP="003E6A9B">
      <w:pPr>
        <w:pStyle w:val="Odsekzoznamu"/>
        <w:spacing w:after="0" w:line="240" w:lineRule="auto"/>
        <w:ind w:left="0"/>
        <w:jc w:val="both"/>
        <w:rPr>
          <w:rFonts w:ascii="Palatino Linotype" w:hAnsi="Palatino Linotype"/>
          <w:b/>
          <w:color w:val="000000"/>
          <w:sz w:val="20"/>
          <w:szCs w:val="20"/>
        </w:rPr>
      </w:pPr>
      <w:r>
        <w:rPr>
          <w:rFonts w:ascii="Palatino Linotype" w:hAnsi="Palatino Linotype"/>
          <w:b/>
          <w:color w:val="000000"/>
          <w:sz w:val="20"/>
          <w:szCs w:val="20"/>
        </w:rPr>
        <w:t>2/ Vyjadrenie vedúceho organizačného útvaru:</w:t>
      </w:r>
    </w:p>
    <w:p w14:paraId="3EB4CAE8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Finančná operácia </w:t>
      </w:r>
      <w:r>
        <w:rPr>
          <w:rFonts w:ascii="Palatino Linotype" w:hAnsi="Palatino Linotype"/>
          <w:b/>
          <w:color w:val="000000"/>
          <w:szCs w:val="20"/>
        </w:rPr>
        <w:t xml:space="preserve">je </w:t>
      </w:r>
      <w:r w:rsidRPr="006E13A6">
        <w:rPr>
          <w:rFonts w:ascii="Palatino Linotype" w:hAnsi="Palatino Linotype"/>
          <w:b/>
          <w:color w:val="000000"/>
          <w:szCs w:val="20"/>
        </w:rPr>
        <w:t xml:space="preserve">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 w:rsidRPr="006E13A6">
        <w:rPr>
          <w:rFonts w:ascii="Palatino Linotype" w:hAnsi="Palatino Linotype"/>
          <w:b/>
          <w:color w:val="000000"/>
          <w:szCs w:val="20"/>
        </w:rPr>
        <w:t>*</w:t>
      </w:r>
      <w:r w:rsidRPr="00E22DB4">
        <w:rPr>
          <w:rFonts w:ascii="Palatino Linotype" w:hAnsi="Palatino Linotype"/>
          <w:b/>
          <w:strike/>
          <w:color w:val="000000"/>
          <w:szCs w:val="20"/>
        </w:rPr>
        <w:t xml:space="preserve"> </w:t>
      </w:r>
      <w:r>
        <w:rPr>
          <w:rFonts w:ascii="Palatino Linotype" w:hAnsi="Palatino Linotype"/>
          <w:color w:val="000000"/>
          <w:szCs w:val="20"/>
        </w:rPr>
        <w:t xml:space="preserve">v súlade s činnosťou a potrebou organizačného útvaru. </w:t>
      </w:r>
    </w:p>
    <w:p w14:paraId="38D8F076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Vo finančnej operácii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>*</w:t>
      </w:r>
      <w:r>
        <w:rPr>
          <w:rFonts w:ascii="Palatino Linotype" w:hAnsi="Palatino Linotype"/>
          <w:color w:val="000000"/>
          <w:szCs w:val="20"/>
        </w:rPr>
        <w:t xml:space="preserve"> možné pokračovať. </w:t>
      </w:r>
    </w:p>
    <w:p w14:paraId="758DB1F6" w14:textId="658034F8" w:rsidR="003E6A9B" w:rsidRPr="00AB6B73" w:rsidRDefault="003E6A9B" w:rsidP="003E6A9B">
      <w:pPr>
        <w:rPr>
          <w:rFonts w:ascii="Palatino Linotype" w:hAnsi="Palatino Linotype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bookmarkStart w:id="0" w:name="_Hlk74557851"/>
    </w:p>
    <w:bookmarkEnd w:id="0"/>
    <w:p w14:paraId="57F11510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56C1F9D4" w14:textId="77777777" w:rsidR="003E6A9B" w:rsidRDefault="003E6A9B" w:rsidP="003E6A9B">
      <w:pPr>
        <w:jc w:val="both"/>
        <w:rPr>
          <w:color w:val="000000"/>
          <w:szCs w:val="20"/>
        </w:rPr>
      </w:pPr>
    </w:p>
    <w:p w14:paraId="6A9A0CE2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</w:p>
    <w:p w14:paraId="32ED3642" w14:textId="77777777" w:rsidR="003E6A9B" w:rsidRDefault="003E6A9B" w:rsidP="003E6A9B">
      <w:pPr>
        <w:jc w:val="both"/>
        <w:rPr>
          <w:rFonts w:ascii="Palatino Linotype" w:hAnsi="Palatino Linotype"/>
          <w:b/>
          <w:color w:val="000000"/>
          <w:szCs w:val="20"/>
        </w:rPr>
      </w:pPr>
      <w:r>
        <w:rPr>
          <w:rFonts w:ascii="Palatino Linotype" w:hAnsi="Palatino Linotype"/>
          <w:b/>
          <w:color w:val="000000"/>
          <w:szCs w:val="20"/>
        </w:rPr>
        <w:t xml:space="preserve">3/ Zamestnanec zodpovedný za rozpočet </w:t>
      </w:r>
    </w:p>
    <w:p w14:paraId="51475AFE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a) </w:t>
      </w:r>
      <w:r>
        <w:rPr>
          <w:rFonts w:ascii="Palatino Linotype" w:hAnsi="Palatino Linotype"/>
          <w:b/>
          <w:color w:val="000000"/>
          <w:szCs w:val="20"/>
        </w:rPr>
        <w:t xml:space="preserve">je /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 xml:space="preserve"> *</w:t>
      </w:r>
      <w:r>
        <w:rPr>
          <w:rFonts w:ascii="Palatino Linotype" w:hAnsi="Palatino Linotype"/>
          <w:color w:val="000000"/>
          <w:szCs w:val="20"/>
        </w:rPr>
        <w:t xml:space="preserve"> v súlade s rozpočtom na príslušný rozpočtový rok</w:t>
      </w:r>
    </w:p>
    <w:p w14:paraId="397A9405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b) </w:t>
      </w:r>
      <w:r>
        <w:rPr>
          <w:rFonts w:ascii="Palatino Linotype" w:hAnsi="Palatino Linotype"/>
          <w:b/>
          <w:color w:val="000000"/>
          <w:szCs w:val="20"/>
        </w:rPr>
        <w:t xml:space="preserve">je /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 xml:space="preserve"> *</w:t>
      </w:r>
      <w:r>
        <w:rPr>
          <w:rFonts w:ascii="Palatino Linotype" w:hAnsi="Palatino Linotype"/>
          <w:color w:val="000000"/>
          <w:szCs w:val="20"/>
        </w:rPr>
        <w:t xml:space="preserve"> v súlade so zákonom o rozpočtových pravidlách č. 523/2004 Z. z. </w:t>
      </w:r>
    </w:p>
    <w:p w14:paraId="2E8D642D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Finančná operácia </w:t>
      </w:r>
      <w:r>
        <w:rPr>
          <w:rFonts w:ascii="Palatino Linotype" w:hAnsi="Palatino Linotype"/>
          <w:b/>
          <w:color w:val="000000"/>
          <w:szCs w:val="20"/>
        </w:rPr>
        <w:t xml:space="preserve">spĺňa /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nespĺňa</w:t>
      </w:r>
      <w:r>
        <w:rPr>
          <w:rFonts w:ascii="Palatino Linotype" w:hAnsi="Palatino Linotype"/>
          <w:b/>
          <w:color w:val="000000"/>
          <w:szCs w:val="20"/>
        </w:rPr>
        <w:t xml:space="preserve"> *</w:t>
      </w:r>
      <w:r>
        <w:rPr>
          <w:rFonts w:ascii="Palatino Linotype" w:hAnsi="Palatino Linotype"/>
          <w:color w:val="000000"/>
          <w:szCs w:val="20"/>
        </w:rPr>
        <w:t xml:space="preserve"> kritéria hospodárnosti, efektívnosti, účelnosti a účinnosti nakladania s verejnými prostriedkami. </w:t>
      </w:r>
    </w:p>
    <w:p w14:paraId="0148DC75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Finančnú operáciu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>*</w:t>
      </w:r>
      <w:r>
        <w:rPr>
          <w:rFonts w:ascii="Palatino Linotype" w:hAnsi="Palatino Linotype"/>
          <w:color w:val="000000"/>
          <w:szCs w:val="20"/>
        </w:rPr>
        <w:t xml:space="preserve"> možné vykonať.</w:t>
      </w:r>
    </w:p>
    <w:p w14:paraId="633E1A44" w14:textId="0D0D47C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bookmarkStart w:id="1" w:name="_Hlk74557973"/>
      <w:bookmarkStart w:id="2" w:name="_Hlk74557866"/>
      <w:r>
        <w:rPr>
          <w:rFonts w:ascii="Palatino Linotype" w:hAnsi="Palatino Linotype"/>
          <w:color w:val="000000"/>
          <w:szCs w:val="20"/>
        </w:rPr>
        <w:t xml:space="preserve"> </w:t>
      </w:r>
      <w:r w:rsidR="00362E55">
        <w:rPr>
          <w:rFonts w:ascii="Palatino Linotype" w:hAnsi="Palatino Linotype"/>
          <w:color w:val="000000"/>
          <w:szCs w:val="20"/>
        </w:rPr>
        <w:t>Mária Debnárová</w:t>
      </w:r>
      <w:r>
        <w:rPr>
          <w:rFonts w:ascii="Palatino Linotype" w:hAnsi="Palatino Linotype"/>
          <w:color w:val="000000"/>
          <w:szCs w:val="20"/>
        </w:rPr>
        <w:t xml:space="preserve">, tajomník </w:t>
      </w:r>
      <w:bookmarkEnd w:id="1"/>
      <w:r w:rsidR="00362E55">
        <w:rPr>
          <w:rFonts w:ascii="Palatino Linotype" w:hAnsi="Palatino Linotype"/>
          <w:color w:val="000000"/>
          <w:szCs w:val="20"/>
        </w:rPr>
        <w:t>F</w:t>
      </w:r>
      <w:r>
        <w:rPr>
          <w:rFonts w:ascii="Palatino Linotype" w:hAnsi="Palatino Linotype"/>
          <w:color w:val="000000"/>
          <w:szCs w:val="20"/>
        </w:rPr>
        <w:t>F KU</w:t>
      </w:r>
    </w:p>
    <w:bookmarkEnd w:id="2"/>
    <w:p w14:paraId="60829186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0C15996D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</w:p>
    <w:p w14:paraId="33AB929C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Základná finančná kontrola bola vykonaná v súlade s § 7 v nadväznosti na § 6 ods. 4 zákona č. 357/2015 Z. z. o finančnej kontrole.</w:t>
      </w:r>
    </w:p>
    <w:p w14:paraId="5824445C" w14:textId="77777777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VYJADRENIE: Finančnú operáciu </w:t>
      </w:r>
      <w:r>
        <w:rPr>
          <w:rFonts w:ascii="Palatino Linotype" w:hAnsi="Palatino Linotype"/>
          <w:b/>
          <w:color w:val="000000"/>
          <w:szCs w:val="20"/>
        </w:rPr>
        <w:t xml:space="preserve">je – </w:t>
      </w:r>
      <w:r w:rsidRPr="00AD48F7">
        <w:rPr>
          <w:rFonts w:ascii="Palatino Linotype" w:hAnsi="Palatino Linotype"/>
          <w:b/>
          <w:strike/>
          <w:color w:val="000000"/>
          <w:szCs w:val="20"/>
        </w:rPr>
        <w:t>nie je</w:t>
      </w:r>
      <w:r>
        <w:rPr>
          <w:rFonts w:ascii="Palatino Linotype" w:hAnsi="Palatino Linotype"/>
          <w:b/>
          <w:color w:val="000000"/>
          <w:szCs w:val="20"/>
        </w:rPr>
        <w:t>*</w:t>
      </w:r>
      <w:r>
        <w:rPr>
          <w:rFonts w:ascii="Palatino Linotype" w:hAnsi="Palatino Linotype"/>
          <w:color w:val="000000"/>
          <w:szCs w:val="20"/>
        </w:rPr>
        <w:t xml:space="preserve"> možné vykonať.</w:t>
      </w:r>
    </w:p>
    <w:p w14:paraId="025F6786" w14:textId="027CFC3E" w:rsidR="003E6A9B" w:rsidRDefault="003E6A9B" w:rsidP="003E6A9B">
      <w:pPr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Meno a priezvisko: </w:t>
      </w:r>
      <w:bookmarkStart w:id="3" w:name="_Hlk74557886"/>
      <w:r w:rsidR="00362E55">
        <w:rPr>
          <w:rFonts w:ascii="Palatino Linotype" w:hAnsi="Palatino Linotype"/>
          <w:color w:val="000000"/>
          <w:szCs w:val="20"/>
        </w:rPr>
        <w:t xml:space="preserve">doc. Mgr. Marek </w:t>
      </w:r>
      <w:proofErr w:type="spellStart"/>
      <w:r w:rsidR="00362E55">
        <w:rPr>
          <w:rFonts w:ascii="Palatino Linotype" w:hAnsi="Palatino Linotype"/>
          <w:color w:val="000000"/>
          <w:szCs w:val="20"/>
        </w:rPr>
        <w:t>Babic</w:t>
      </w:r>
      <w:proofErr w:type="spellEnd"/>
      <w:r w:rsidR="00362E55">
        <w:rPr>
          <w:rFonts w:ascii="Palatino Linotype" w:hAnsi="Palatino Linotype"/>
          <w:color w:val="000000"/>
          <w:szCs w:val="20"/>
        </w:rPr>
        <w:t>, PhD.</w:t>
      </w:r>
      <w:r>
        <w:rPr>
          <w:rFonts w:ascii="Palatino Linotype" w:hAnsi="Palatino Linotype"/>
          <w:color w:val="000000"/>
          <w:szCs w:val="20"/>
        </w:rPr>
        <w:t xml:space="preserve">, dekan </w:t>
      </w:r>
      <w:bookmarkEnd w:id="3"/>
      <w:r w:rsidR="00362E55">
        <w:rPr>
          <w:rFonts w:ascii="Palatino Linotype" w:hAnsi="Palatino Linotype"/>
          <w:color w:val="000000"/>
          <w:szCs w:val="20"/>
        </w:rPr>
        <w:t>F</w:t>
      </w:r>
      <w:r>
        <w:rPr>
          <w:rFonts w:ascii="Palatino Linotype" w:hAnsi="Palatino Linotype"/>
          <w:color w:val="000000"/>
          <w:szCs w:val="20"/>
        </w:rPr>
        <w:t>F KU</w:t>
      </w:r>
    </w:p>
    <w:p w14:paraId="21133AF3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 xml:space="preserve">Dátum: ................................... </w:t>
      </w:r>
      <w:r>
        <w:rPr>
          <w:rFonts w:ascii="Palatino Linotype" w:hAnsi="Palatino Linotype"/>
          <w:color w:val="000000"/>
          <w:szCs w:val="20"/>
        </w:rPr>
        <w:tab/>
        <w:t>Podpis.....................................................................................................</w:t>
      </w:r>
    </w:p>
    <w:p w14:paraId="79C949C1" w14:textId="77777777" w:rsidR="003E6A9B" w:rsidRDefault="003E6A9B" w:rsidP="003E6A9B">
      <w:pPr>
        <w:rPr>
          <w:rFonts w:ascii="Palatino Linotype" w:hAnsi="Palatino Linotype"/>
          <w:color w:val="000000"/>
          <w:szCs w:val="20"/>
        </w:rPr>
      </w:pPr>
    </w:p>
    <w:p w14:paraId="28F8CAA1" w14:textId="623D492E" w:rsidR="000911F0" w:rsidRPr="00FE21F4" w:rsidRDefault="003E6A9B" w:rsidP="00AE3B3D">
      <w:pPr>
        <w:spacing w:before="120"/>
        <w:jc w:val="both"/>
        <w:rPr>
          <w:sz w:val="16"/>
          <w:szCs w:val="16"/>
        </w:rPr>
      </w:pPr>
      <w:r w:rsidRPr="00FE21F4">
        <w:rPr>
          <w:rFonts w:ascii="Palatino Linotype" w:hAnsi="Palatino Linotype"/>
          <w:color w:val="000000"/>
          <w:sz w:val="16"/>
          <w:szCs w:val="16"/>
        </w:rPr>
        <w:t xml:space="preserve">* </w:t>
      </w:r>
      <w:proofErr w:type="spellStart"/>
      <w:r w:rsidRPr="00FE21F4">
        <w:rPr>
          <w:rFonts w:ascii="Palatino Linotype" w:hAnsi="Palatino Linotype"/>
          <w:color w:val="000000"/>
          <w:sz w:val="16"/>
          <w:szCs w:val="16"/>
        </w:rPr>
        <w:t>nehodiace</w:t>
      </w:r>
      <w:proofErr w:type="spellEnd"/>
      <w:r w:rsidRPr="00FE21F4">
        <w:rPr>
          <w:rFonts w:ascii="Palatino Linotype" w:hAnsi="Palatino Linotype"/>
          <w:color w:val="000000"/>
          <w:sz w:val="16"/>
          <w:szCs w:val="16"/>
        </w:rPr>
        <w:t xml:space="preserve"> sa prečiarknuť</w:t>
      </w:r>
    </w:p>
    <w:sectPr w:rsidR="000911F0" w:rsidRPr="00FE21F4" w:rsidSect="00907F5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A04C" w14:textId="77777777" w:rsidR="00316268" w:rsidRDefault="00316268" w:rsidP="008B3B69">
      <w:r>
        <w:separator/>
      </w:r>
    </w:p>
  </w:endnote>
  <w:endnote w:type="continuationSeparator" w:id="0">
    <w:p w14:paraId="75CB93F3" w14:textId="77777777" w:rsidR="00316268" w:rsidRDefault="00316268" w:rsidP="008B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Luxi Serif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6D4B" w14:textId="77777777" w:rsidR="008B3B69" w:rsidRDefault="00316268">
    <w:pPr>
      <w:pStyle w:val="Pta"/>
    </w:pPr>
    <w:hyperlink r:id="rId1" w:history="1">
      <w:r w:rsidR="008B3B69" w:rsidRPr="00F70B1E">
        <w:rPr>
          <w:rStyle w:val="Hypertextovprepojenie"/>
          <w:b/>
          <w:color w:val="002060"/>
          <w:sz w:val="22"/>
          <w:szCs w:val="22"/>
        </w:rPr>
        <w:t>www.esf.gov.sk</w:t>
      </w:r>
    </w:hyperlink>
    <w:r w:rsidR="008B3B69" w:rsidRPr="00F70B1E">
      <w:rPr>
        <w:b/>
        <w:color w:val="002060"/>
        <w:sz w:val="22"/>
        <w:szCs w:val="22"/>
      </w:rPr>
      <w:t xml:space="preserve"> </w:t>
    </w:r>
    <w:r w:rsidR="008B3B69">
      <w:rPr>
        <w:b/>
        <w:color w:val="002060"/>
        <w:sz w:val="22"/>
        <w:szCs w:val="22"/>
      </w:rPr>
      <w:t xml:space="preserve">             </w:t>
    </w:r>
    <w:r w:rsidR="008B3B69" w:rsidRPr="00F70B1E">
      <w:rPr>
        <w:b/>
        <w:color w:val="002060"/>
        <w:sz w:val="22"/>
        <w:szCs w:val="22"/>
      </w:rPr>
      <w:t xml:space="preserve"> </w:t>
    </w:r>
    <w:hyperlink r:id="rId2" w:history="1">
      <w:r w:rsidR="008B3B69" w:rsidRPr="00F70B1E">
        <w:rPr>
          <w:rStyle w:val="Hypertextovprepojenie"/>
          <w:b/>
          <w:color w:val="002060"/>
          <w:sz w:val="22"/>
          <w:szCs w:val="22"/>
        </w:rPr>
        <w:t>www.minedu.gov.sk</w:t>
      </w:r>
    </w:hyperlink>
    <w:r w:rsidR="008B3B69" w:rsidRPr="00F70B1E">
      <w:rPr>
        <w:b/>
        <w:color w:val="002060"/>
        <w:sz w:val="22"/>
        <w:szCs w:val="22"/>
      </w:rPr>
      <w:t xml:space="preserve"> </w:t>
    </w:r>
    <w:r w:rsidR="008B3B69">
      <w:rPr>
        <w:b/>
        <w:color w:val="002060"/>
        <w:sz w:val="22"/>
        <w:szCs w:val="22"/>
      </w:rPr>
      <w:t xml:space="preserve">           </w:t>
    </w:r>
    <w:hyperlink r:id="rId3" w:history="1">
      <w:r w:rsidR="008B3B69" w:rsidRPr="00F70B1E">
        <w:rPr>
          <w:rStyle w:val="Hypertextovprepojenie"/>
          <w:b/>
          <w:color w:val="002060"/>
          <w:sz w:val="22"/>
          <w:szCs w:val="22"/>
        </w:rPr>
        <w:t>www.ludskezdroje.gov.sk</w:t>
      </w:r>
    </w:hyperlink>
    <w:r w:rsidR="008B3B69">
      <w:rPr>
        <w:rStyle w:val="Hypertextovprepojenie"/>
        <w:b/>
        <w:color w:val="002060"/>
        <w:sz w:val="22"/>
        <w:szCs w:val="22"/>
      </w:rPr>
      <w:t xml:space="preserve">   </w:t>
    </w:r>
    <w:r w:rsidR="008B3B69">
      <w:rPr>
        <w:b/>
        <w:color w:val="002060"/>
        <w:sz w:val="22"/>
        <w:szCs w:val="22"/>
      </w:rPr>
      <w:t xml:space="preserve">   </w:t>
    </w:r>
    <w:r w:rsidR="008B3B69" w:rsidRPr="00F70B1E">
      <w:rPr>
        <w:b/>
        <w:color w:val="002060"/>
        <w:sz w:val="22"/>
        <w:szCs w:val="22"/>
      </w:rPr>
      <w:t xml:space="preserve">  </w:t>
    </w:r>
    <w:r w:rsidR="008B3B69">
      <w:rPr>
        <w:b/>
        <w:color w:val="002060"/>
        <w:sz w:val="22"/>
        <w:szCs w:val="22"/>
      </w:rPr>
      <w:t xml:space="preserve">      </w:t>
    </w:r>
    <w:r w:rsidR="008B3B69" w:rsidRPr="007C17E1">
      <w:rPr>
        <w:b/>
        <w:color w:val="002060"/>
        <w:sz w:val="22"/>
        <w:szCs w:val="22"/>
        <w:u w:val="single"/>
      </w:rPr>
      <w:t>www.ku.sk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9A09" w14:textId="77777777" w:rsidR="00316268" w:rsidRDefault="00316268" w:rsidP="008B3B69">
      <w:r>
        <w:separator/>
      </w:r>
    </w:p>
  </w:footnote>
  <w:footnote w:type="continuationSeparator" w:id="0">
    <w:p w14:paraId="0D84DFB6" w14:textId="77777777" w:rsidR="00316268" w:rsidRDefault="00316268" w:rsidP="008B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CEB2" w14:textId="77777777" w:rsidR="008B3B69" w:rsidRDefault="008B3B69" w:rsidP="008B3B69">
    <w:pPr>
      <w:pStyle w:val="Hlavika"/>
      <w:tabs>
        <w:tab w:val="clear" w:pos="4536"/>
        <w:tab w:val="clear" w:pos="9072"/>
        <w:tab w:val="right" w:pos="9638"/>
      </w:tabs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5860D911" wp14:editId="167439E5">
          <wp:simplePos x="0" y="0"/>
          <wp:positionH relativeFrom="margin">
            <wp:posOffset>957580</wp:posOffset>
          </wp:positionH>
          <wp:positionV relativeFrom="paragraph">
            <wp:posOffset>-650240</wp:posOffset>
          </wp:positionV>
          <wp:extent cx="4972050" cy="1041427"/>
          <wp:effectExtent l="0" t="0" r="0" b="6350"/>
          <wp:wrapNone/>
          <wp:docPr id="1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04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3DDBC12" wp14:editId="6C84A2A7">
          <wp:simplePos x="0" y="0"/>
          <wp:positionH relativeFrom="column">
            <wp:posOffset>718185</wp:posOffset>
          </wp:positionH>
          <wp:positionV relativeFrom="paragraph">
            <wp:posOffset>-402590</wp:posOffset>
          </wp:positionV>
          <wp:extent cx="533400" cy="470579"/>
          <wp:effectExtent l="0" t="0" r="0" b="5715"/>
          <wp:wrapNone/>
          <wp:docPr id="2" name="Obrázok 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0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F7"/>
    <w:multiLevelType w:val="hybridMultilevel"/>
    <w:tmpl w:val="4F0AB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3EF"/>
    <w:multiLevelType w:val="hybridMultilevel"/>
    <w:tmpl w:val="BA34DE08"/>
    <w:lvl w:ilvl="0" w:tplc="7200D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45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A9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D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4C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A3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46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81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D0928"/>
    <w:multiLevelType w:val="hybridMultilevel"/>
    <w:tmpl w:val="F54E4F0A"/>
    <w:lvl w:ilvl="0" w:tplc="9AF8C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E4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86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8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2B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AC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27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43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EF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7A7F72"/>
    <w:multiLevelType w:val="hybridMultilevel"/>
    <w:tmpl w:val="28E8C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10AD"/>
    <w:multiLevelType w:val="hybridMultilevel"/>
    <w:tmpl w:val="C4268BF4"/>
    <w:lvl w:ilvl="0" w:tplc="926A6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A9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8B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8D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65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C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4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AF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1B62C8"/>
    <w:multiLevelType w:val="hybridMultilevel"/>
    <w:tmpl w:val="CBB45298"/>
    <w:lvl w:ilvl="0" w:tplc="1E087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0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8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06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8E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3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C5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41204A"/>
    <w:multiLevelType w:val="hybridMultilevel"/>
    <w:tmpl w:val="EAD8F88C"/>
    <w:lvl w:ilvl="0" w:tplc="D8220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62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84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E2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E7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C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A3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CB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B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D249DE"/>
    <w:multiLevelType w:val="hybridMultilevel"/>
    <w:tmpl w:val="2F4CC7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491"/>
    <w:multiLevelType w:val="hybridMultilevel"/>
    <w:tmpl w:val="ED045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46F1"/>
    <w:multiLevelType w:val="hybridMultilevel"/>
    <w:tmpl w:val="B060C71A"/>
    <w:lvl w:ilvl="0" w:tplc="CAB6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20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0F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63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0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B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E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E1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6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8B61F1"/>
    <w:multiLevelType w:val="hybridMultilevel"/>
    <w:tmpl w:val="C2FCD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741F5"/>
    <w:multiLevelType w:val="hybridMultilevel"/>
    <w:tmpl w:val="3CD2B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12272"/>
    <w:multiLevelType w:val="multilevel"/>
    <w:tmpl w:val="3CC00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A4345D"/>
    <w:multiLevelType w:val="hybridMultilevel"/>
    <w:tmpl w:val="0B842FFA"/>
    <w:lvl w:ilvl="0" w:tplc="FF586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D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AD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43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20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68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01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4F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6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7E73D2"/>
    <w:multiLevelType w:val="hybridMultilevel"/>
    <w:tmpl w:val="21DC61D2"/>
    <w:lvl w:ilvl="0" w:tplc="52AE6C28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36ECB"/>
    <w:multiLevelType w:val="hybridMultilevel"/>
    <w:tmpl w:val="6460120E"/>
    <w:lvl w:ilvl="0" w:tplc="E2C67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2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01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C7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80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21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B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C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6A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7D4E58"/>
    <w:multiLevelType w:val="hybridMultilevel"/>
    <w:tmpl w:val="BB2299B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1278C9"/>
    <w:multiLevelType w:val="hybridMultilevel"/>
    <w:tmpl w:val="FEB86082"/>
    <w:lvl w:ilvl="0" w:tplc="D1A8C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82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4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8A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64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60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A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E6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0A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AB327F"/>
    <w:multiLevelType w:val="hybridMultilevel"/>
    <w:tmpl w:val="D44CE6DC"/>
    <w:lvl w:ilvl="0" w:tplc="172AF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CA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E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6C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21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0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02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A2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6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AE35B7"/>
    <w:multiLevelType w:val="hybridMultilevel"/>
    <w:tmpl w:val="CAFCA6C6"/>
    <w:lvl w:ilvl="0" w:tplc="87C29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A3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EC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5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88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CC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EF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AB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8E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811F19"/>
    <w:multiLevelType w:val="hybridMultilevel"/>
    <w:tmpl w:val="91A023FA"/>
    <w:lvl w:ilvl="0" w:tplc="A1E2E91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FB29EE"/>
    <w:multiLevelType w:val="hybridMultilevel"/>
    <w:tmpl w:val="700C1AE8"/>
    <w:lvl w:ilvl="0" w:tplc="A1E2E9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B57443"/>
    <w:multiLevelType w:val="hybridMultilevel"/>
    <w:tmpl w:val="13808734"/>
    <w:lvl w:ilvl="0" w:tplc="50F2A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A0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47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E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E7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EE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6F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A5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48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BC3938"/>
    <w:multiLevelType w:val="hybridMultilevel"/>
    <w:tmpl w:val="D07A61C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856806"/>
    <w:multiLevelType w:val="hybridMultilevel"/>
    <w:tmpl w:val="3AA2E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90BA5"/>
    <w:multiLevelType w:val="hybridMultilevel"/>
    <w:tmpl w:val="F26EEA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D59C3"/>
    <w:multiLevelType w:val="hybridMultilevel"/>
    <w:tmpl w:val="89EE0922"/>
    <w:lvl w:ilvl="0" w:tplc="B1B88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4C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80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8D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04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85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8F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46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A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5"/>
  </w:num>
  <w:num w:numId="3">
    <w:abstractNumId w:val="21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8"/>
  </w:num>
  <w:num w:numId="9">
    <w:abstractNumId w:val="14"/>
  </w:num>
  <w:num w:numId="10">
    <w:abstractNumId w:val="23"/>
  </w:num>
  <w:num w:numId="11">
    <w:abstractNumId w:val="24"/>
  </w:num>
  <w:num w:numId="12">
    <w:abstractNumId w:val="16"/>
  </w:num>
  <w:num w:numId="13">
    <w:abstractNumId w:val="22"/>
  </w:num>
  <w:num w:numId="14">
    <w:abstractNumId w:val="17"/>
  </w:num>
  <w:num w:numId="15">
    <w:abstractNumId w:val="19"/>
  </w:num>
  <w:num w:numId="16">
    <w:abstractNumId w:val="26"/>
  </w:num>
  <w:num w:numId="17">
    <w:abstractNumId w:val="5"/>
  </w:num>
  <w:num w:numId="18">
    <w:abstractNumId w:val="3"/>
  </w:num>
  <w:num w:numId="19">
    <w:abstractNumId w:val="18"/>
  </w:num>
  <w:num w:numId="20">
    <w:abstractNumId w:val="2"/>
  </w:num>
  <w:num w:numId="21">
    <w:abstractNumId w:val="13"/>
  </w:num>
  <w:num w:numId="22">
    <w:abstractNumId w:val="6"/>
  </w:num>
  <w:num w:numId="23">
    <w:abstractNumId w:val="0"/>
  </w:num>
  <w:num w:numId="24">
    <w:abstractNumId w:val="7"/>
  </w:num>
  <w:num w:numId="25">
    <w:abstractNumId w:val="4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26"/>
    <w:rsid w:val="00055EEA"/>
    <w:rsid w:val="00075FB6"/>
    <w:rsid w:val="00083931"/>
    <w:rsid w:val="000911F0"/>
    <w:rsid w:val="000B3592"/>
    <w:rsid w:val="00135B78"/>
    <w:rsid w:val="001B0238"/>
    <w:rsid w:val="001B5E09"/>
    <w:rsid w:val="00215C85"/>
    <w:rsid w:val="00216BAC"/>
    <w:rsid w:val="002336F1"/>
    <w:rsid w:val="002369CD"/>
    <w:rsid w:val="0026050A"/>
    <w:rsid w:val="002B66AF"/>
    <w:rsid w:val="00316268"/>
    <w:rsid w:val="00362E55"/>
    <w:rsid w:val="003A0993"/>
    <w:rsid w:val="003E6A9B"/>
    <w:rsid w:val="003F43DF"/>
    <w:rsid w:val="00494053"/>
    <w:rsid w:val="0049543F"/>
    <w:rsid w:val="004C3606"/>
    <w:rsid w:val="00534761"/>
    <w:rsid w:val="00535A7D"/>
    <w:rsid w:val="0055007C"/>
    <w:rsid w:val="005A781D"/>
    <w:rsid w:val="005D4BEF"/>
    <w:rsid w:val="00670E6E"/>
    <w:rsid w:val="006B24FB"/>
    <w:rsid w:val="00713717"/>
    <w:rsid w:val="00786447"/>
    <w:rsid w:val="007E38E4"/>
    <w:rsid w:val="00804FA8"/>
    <w:rsid w:val="0083101F"/>
    <w:rsid w:val="008A1CC4"/>
    <w:rsid w:val="008A6A4E"/>
    <w:rsid w:val="008B3B69"/>
    <w:rsid w:val="008F57E4"/>
    <w:rsid w:val="009360E6"/>
    <w:rsid w:val="009F3F3D"/>
    <w:rsid w:val="00A07326"/>
    <w:rsid w:val="00A61F13"/>
    <w:rsid w:val="00A65D51"/>
    <w:rsid w:val="00AD48F7"/>
    <w:rsid w:val="00AE3B3D"/>
    <w:rsid w:val="00B86BB3"/>
    <w:rsid w:val="00D709F1"/>
    <w:rsid w:val="00DF69BA"/>
    <w:rsid w:val="00E24BB3"/>
    <w:rsid w:val="00E74D57"/>
    <w:rsid w:val="00E92739"/>
    <w:rsid w:val="00EC701C"/>
    <w:rsid w:val="00F456DC"/>
    <w:rsid w:val="00F74406"/>
    <w:rsid w:val="00FC3607"/>
    <w:rsid w:val="00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A7A82"/>
  <w15:chartTrackingRefBased/>
  <w15:docId w15:val="{8107EC85-04FA-4C29-B9CA-3EDBB4C8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69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73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11F0"/>
    <w:pPr>
      <w:suppressAutoHyphens w:val="0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1F0"/>
    <w:rPr>
      <w:rFonts w:ascii="Segoe UI" w:hAnsi="Segoe UI" w:cs="Segoe UI"/>
      <w:sz w:val="18"/>
      <w:szCs w:val="18"/>
    </w:rPr>
  </w:style>
  <w:style w:type="character" w:styleId="Vrazn">
    <w:name w:val="Strong"/>
    <w:qFormat/>
    <w:rsid w:val="002369CD"/>
    <w:rPr>
      <w:b/>
      <w:bCs/>
    </w:rPr>
  </w:style>
  <w:style w:type="paragraph" w:styleId="Hlavika">
    <w:name w:val="header"/>
    <w:basedOn w:val="Normlny"/>
    <w:link w:val="HlavikaChar"/>
    <w:unhideWhenUsed/>
    <w:rsid w:val="008B3B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3B69"/>
    <w:rPr>
      <w:rFonts w:ascii="Times New Roman" w:eastAsia="Times New Roman" w:hAnsi="Times New Roman" w:cs="Times New Roman"/>
      <w:sz w:val="20"/>
      <w:szCs w:val="24"/>
    </w:rPr>
  </w:style>
  <w:style w:type="paragraph" w:styleId="Pta">
    <w:name w:val="footer"/>
    <w:basedOn w:val="Normlny"/>
    <w:link w:val="PtaChar"/>
    <w:uiPriority w:val="99"/>
    <w:unhideWhenUsed/>
    <w:rsid w:val="008B3B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3B69"/>
    <w:rPr>
      <w:rFonts w:ascii="Times New Roman" w:eastAsia="Times New Roman" w:hAnsi="Times New Roman" w:cs="Times New Roman"/>
      <w:sz w:val="20"/>
      <w:szCs w:val="24"/>
    </w:rPr>
  </w:style>
  <w:style w:type="character" w:styleId="Hypertextovprepojenie">
    <w:name w:val="Hyperlink"/>
    <w:uiPriority w:val="99"/>
    <w:unhideWhenUsed/>
    <w:rsid w:val="008B3B69"/>
    <w:rPr>
      <w:color w:val="0563C1"/>
      <w:u w:val="single"/>
    </w:rPr>
  </w:style>
  <w:style w:type="paragraph" w:styleId="Zkladntext">
    <w:name w:val="Body Text"/>
    <w:basedOn w:val="Normlny"/>
    <w:link w:val="ZkladntextChar"/>
    <w:rsid w:val="003E6A9B"/>
    <w:pPr>
      <w:suppressAutoHyphens w:val="0"/>
      <w:spacing w:after="120"/>
    </w:pPr>
    <w:rPr>
      <w:rFonts w:cs="Raavi"/>
      <w:sz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3E6A9B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5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9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4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dskezdroje.gov.sk" TargetMode="External"/><Relationship Id="rId2" Type="http://schemas.openxmlformats.org/officeDocument/2006/relationships/hyperlink" Target="http://www.minedu.gov.sk" TargetMode="External"/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Mária Debnárová</cp:lastModifiedBy>
  <cp:revision>6</cp:revision>
  <cp:lastPrinted>2020-05-13T09:04:00Z</cp:lastPrinted>
  <dcterms:created xsi:type="dcterms:W3CDTF">2022-03-02T07:50:00Z</dcterms:created>
  <dcterms:modified xsi:type="dcterms:W3CDTF">2022-03-02T09:05:00Z</dcterms:modified>
</cp:coreProperties>
</file>