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B43DE5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B43DE5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B43DE5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5973347B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C5106E" w:rsidRPr="00357952">
              <w:rPr>
                <w:sz w:val="24"/>
                <w:szCs w:val="24"/>
              </w:rPr>
              <w:t>TSSP/ ZE1/15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1E3DE9DD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C5106E" w:rsidRPr="00357952">
              <w:rPr>
                <w:sz w:val="24"/>
                <w:szCs w:val="24"/>
              </w:rPr>
              <w:t>Základy ekonomiky</w:t>
            </w:r>
          </w:p>
        </w:tc>
      </w:tr>
      <w:tr w:rsidR="00544913" w:rsidRPr="008A0609" w14:paraId="53BBF55E" w14:textId="77777777" w:rsidTr="00B43DE5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326CD8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6B1B811C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  <w:r w:rsidR="00A56941">
              <w:rPr>
                <w:rFonts w:eastAsia="MS Mincho"/>
                <w:sz w:val="24"/>
                <w:szCs w:val="24"/>
              </w:rPr>
              <w:t>, Seminár</w:t>
            </w:r>
          </w:p>
          <w:p w14:paraId="41427B5A" w14:textId="5F85ADB9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>
              <w:rPr>
                <w:sz w:val="24"/>
                <w:szCs w:val="24"/>
              </w:rPr>
              <w:t>2/1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>
              <w:rPr>
                <w:sz w:val="24"/>
                <w:szCs w:val="24"/>
              </w:rPr>
              <w:t>26/13</w:t>
            </w:r>
          </w:p>
          <w:p w14:paraId="7896FEDA" w14:textId="2F259719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B43DE5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57F9CEBA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C5106E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5"/>
          </w:tcPr>
          <w:p w14:paraId="434B502A" w14:textId="4BF953A6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C5106E">
              <w:rPr>
                <w:sz w:val="24"/>
                <w:szCs w:val="24"/>
              </w:rPr>
              <w:t xml:space="preserve">100 </w:t>
            </w:r>
            <w:r w:rsidRPr="008A0609">
              <w:rPr>
                <w:sz w:val="24"/>
                <w:szCs w:val="24"/>
              </w:rPr>
              <w:t>hodín</w:t>
            </w:r>
          </w:p>
        </w:tc>
      </w:tr>
      <w:tr w:rsidR="00544913" w:rsidRPr="008A0609" w14:paraId="3AAE0642" w14:textId="77777777" w:rsidTr="00B43DE5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5707F6C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7A506B" w:rsidRPr="007A506B">
              <w:rPr>
                <w:sz w:val="24"/>
                <w:szCs w:val="24"/>
              </w:rPr>
              <w:t>4.</w:t>
            </w:r>
            <w:bookmarkEnd w:id="0"/>
          </w:p>
        </w:tc>
      </w:tr>
      <w:tr w:rsidR="00544913" w:rsidRPr="008A0609" w14:paraId="5859F06F" w14:textId="77777777" w:rsidTr="00B43DE5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B43DE5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B43DE5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3A50365C" w14:textId="77777777" w:rsidR="00C5106E" w:rsidRPr="00357952" w:rsidRDefault="00C5106E" w:rsidP="00C5106E">
            <w:pPr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 xml:space="preserve">a) záverečné hodnotenie: písomná skúška (0-100)      </w:t>
            </w:r>
          </w:p>
          <w:p w14:paraId="32424396" w14:textId="77777777" w:rsidR="00C5106E" w:rsidRPr="00357952" w:rsidRDefault="00C5106E" w:rsidP="00C5106E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357952">
              <w:rPr>
                <w:color w:val="000000" w:themeColor="text1"/>
                <w:sz w:val="24"/>
                <w:szCs w:val="24"/>
              </w:rPr>
              <w:t>60</w:t>
            </w:r>
            <w:r w:rsidRPr="00357952">
              <w:rPr>
                <w:color w:val="FF0000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zo 100 bodov (60% 100%)</w:t>
            </w:r>
          </w:p>
          <w:p w14:paraId="01DE5E81" w14:textId="33279501" w:rsidR="00544913" w:rsidRPr="008A0609" w:rsidRDefault="00C5106E" w:rsidP="00C5106E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357952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B43DE5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03E4006A" w14:textId="769BFCAD" w:rsidR="00C5106E" w:rsidRPr="00357952" w:rsidRDefault="00C5106E" w:rsidP="00C5106E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357952">
              <w:rPr>
                <w:b/>
                <w:sz w:val="24"/>
                <w:szCs w:val="24"/>
              </w:rPr>
              <w:t xml:space="preserve">Vedomosti: </w:t>
            </w:r>
            <w:r w:rsidRPr="00357952">
              <w:rPr>
                <w:sz w:val="24"/>
                <w:szCs w:val="24"/>
              </w:rPr>
              <w:t>pozná makroekonomické javy a</w:t>
            </w:r>
            <w:r w:rsidRPr="00357952">
              <w:rPr>
                <w:spacing w:val="-6"/>
                <w:sz w:val="24"/>
                <w:szCs w:val="24"/>
              </w:rPr>
              <w:t> </w:t>
            </w:r>
            <w:r w:rsidRPr="00357952">
              <w:rPr>
                <w:sz w:val="24"/>
                <w:szCs w:val="24"/>
              </w:rPr>
              <w:t>súvislosti.</w:t>
            </w:r>
          </w:p>
          <w:p w14:paraId="5CF09349" w14:textId="0BCEC74D" w:rsidR="00C5106E" w:rsidRPr="00357952" w:rsidRDefault="00C5106E" w:rsidP="00C5106E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357952">
              <w:rPr>
                <w:b/>
                <w:sz w:val="24"/>
                <w:szCs w:val="24"/>
              </w:rPr>
              <w:t>Zručnosti:</w:t>
            </w:r>
            <w:r w:rsidRPr="00357952">
              <w:rPr>
                <w:sz w:val="24"/>
                <w:szCs w:val="24"/>
              </w:rPr>
              <w:t xml:space="preserve"> vie aplikovať získané poznatky v podmienkach otvorenej ekonomi</w:t>
            </w:r>
            <w:r w:rsidR="00113F8F">
              <w:rPr>
                <w:sz w:val="24"/>
                <w:szCs w:val="24"/>
              </w:rPr>
              <w:t xml:space="preserve">ky a v procese rozhodovania s </w:t>
            </w:r>
            <w:r w:rsidRPr="00357952">
              <w:rPr>
                <w:sz w:val="24"/>
                <w:szCs w:val="24"/>
              </w:rPr>
              <w:t>použitím vybraných nástrojov ovplyvňovania vývoja</w:t>
            </w:r>
            <w:r w:rsidRPr="00357952">
              <w:rPr>
                <w:spacing w:val="-1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ekonomiky.</w:t>
            </w:r>
          </w:p>
          <w:p w14:paraId="7150B59C" w14:textId="43CBEB17" w:rsidR="00544913" w:rsidRPr="008A0609" w:rsidRDefault="00C5106E" w:rsidP="00C5106E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57952">
              <w:rPr>
                <w:b/>
                <w:sz w:val="24"/>
                <w:szCs w:val="24"/>
              </w:rPr>
              <w:t>Kompetentnosti:</w:t>
            </w:r>
            <w:r w:rsidRPr="00357952">
              <w:rPr>
                <w:sz w:val="24"/>
                <w:szCs w:val="24"/>
              </w:rPr>
              <w:t xml:space="preserve"> má schopnosť  hodnotiť najdôležitejšie zákonitosti vývoja</w:t>
            </w:r>
            <w:r w:rsidRPr="00357952">
              <w:rPr>
                <w:spacing w:val="-2"/>
                <w:sz w:val="24"/>
                <w:szCs w:val="24"/>
              </w:rPr>
              <w:t xml:space="preserve"> </w:t>
            </w:r>
            <w:r w:rsidRPr="00357952">
              <w:rPr>
                <w:spacing w:val="-3"/>
                <w:sz w:val="24"/>
                <w:szCs w:val="24"/>
              </w:rPr>
              <w:t>ekonomiky.</w:t>
            </w:r>
          </w:p>
        </w:tc>
      </w:tr>
      <w:tr w:rsidR="00544913" w:rsidRPr="008A0609" w14:paraId="53C15D32" w14:textId="77777777" w:rsidTr="00B43DE5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27AD6E0E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Hlavné etapy vývoja</w:t>
            </w:r>
            <w:r w:rsidRPr="00357952">
              <w:rPr>
                <w:spacing w:val="-3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ekonómie.</w:t>
            </w:r>
          </w:p>
          <w:p w14:paraId="4363CACE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Úvod do</w:t>
            </w:r>
            <w:r w:rsidRPr="00357952">
              <w:rPr>
                <w:spacing w:val="-2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ekonómie.</w:t>
            </w:r>
          </w:p>
          <w:p w14:paraId="666811C2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Základné podmienky výroby</w:t>
            </w:r>
            <w:r w:rsidRPr="00357952">
              <w:rPr>
                <w:spacing w:val="-2"/>
                <w:sz w:val="24"/>
                <w:szCs w:val="24"/>
              </w:rPr>
              <w:t xml:space="preserve"> </w:t>
            </w:r>
            <w:r w:rsidRPr="00357952">
              <w:rPr>
                <w:spacing w:val="-3"/>
                <w:sz w:val="24"/>
                <w:szCs w:val="24"/>
              </w:rPr>
              <w:t>tvarov.</w:t>
            </w:r>
          </w:p>
          <w:p w14:paraId="417E1FE9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pacing w:val="-3"/>
                <w:sz w:val="24"/>
                <w:szCs w:val="24"/>
              </w:rPr>
              <w:t xml:space="preserve">Trh </w:t>
            </w:r>
            <w:r w:rsidRPr="00357952">
              <w:rPr>
                <w:sz w:val="24"/>
                <w:szCs w:val="24"/>
              </w:rPr>
              <w:t>a trhový systém.</w:t>
            </w:r>
          </w:p>
          <w:p w14:paraId="1E9AFEB8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 xml:space="preserve">Trhový mechanizmus a jeho fungovanie. </w:t>
            </w:r>
            <w:r w:rsidRPr="00357952">
              <w:rPr>
                <w:spacing w:val="-3"/>
                <w:sz w:val="24"/>
                <w:szCs w:val="24"/>
              </w:rPr>
              <w:t xml:space="preserve">Trh </w:t>
            </w:r>
            <w:r w:rsidRPr="00357952">
              <w:rPr>
                <w:sz w:val="24"/>
                <w:szCs w:val="24"/>
              </w:rPr>
              <w:t>a trhová</w:t>
            </w:r>
            <w:r w:rsidRPr="00357952">
              <w:rPr>
                <w:spacing w:val="-6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konkurencia.</w:t>
            </w:r>
          </w:p>
          <w:p w14:paraId="3B2AA0DA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pacing w:val="-3"/>
                <w:sz w:val="24"/>
                <w:szCs w:val="24"/>
              </w:rPr>
              <w:t xml:space="preserve">Trh </w:t>
            </w:r>
            <w:r w:rsidRPr="00357952">
              <w:rPr>
                <w:sz w:val="24"/>
                <w:szCs w:val="24"/>
              </w:rPr>
              <w:t xml:space="preserve">práce a mzda. </w:t>
            </w:r>
            <w:r w:rsidRPr="00357952">
              <w:rPr>
                <w:spacing w:val="-3"/>
                <w:sz w:val="24"/>
                <w:szCs w:val="24"/>
              </w:rPr>
              <w:t xml:space="preserve">Trh </w:t>
            </w:r>
            <w:r w:rsidRPr="00357952">
              <w:rPr>
                <w:sz w:val="24"/>
                <w:szCs w:val="24"/>
              </w:rPr>
              <w:t>kapitálu. Úrok a zisk.</w:t>
            </w:r>
          </w:p>
          <w:p w14:paraId="6D699406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Podnik, podnikanie, výrobné faktory a transformačný proces</w:t>
            </w:r>
            <w:r w:rsidRPr="00357952">
              <w:rPr>
                <w:spacing w:val="-6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podniku.</w:t>
            </w:r>
          </w:p>
          <w:p w14:paraId="0660994D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Peniaze v trhovej</w:t>
            </w:r>
            <w:r w:rsidRPr="00357952">
              <w:rPr>
                <w:spacing w:val="-3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ekonomike.</w:t>
            </w:r>
          </w:p>
          <w:p w14:paraId="42E5E0D6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Inflácia. Nezamestnanosť.</w:t>
            </w:r>
          </w:p>
          <w:p w14:paraId="07EF3E9F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470"/>
              </w:tabs>
              <w:ind w:left="469" w:hanging="352"/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Úloha štátu v modernej ekonomike. Problémy ekonomického</w:t>
            </w:r>
            <w:r w:rsidRPr="00357952">
              <w:rPr>
                <w:spacing w:val="-12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rastu.</w:t>
            </w:r>
          </w:p>
          <w:p w14:paraId="00421B2E" w14:textId="77777777" w:rsidR="00C5106E" w:rsidRPr="00357952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Medzinárodné ekonomické</w:t>
            </w:r>
            <w:r w:rsidRPr="00357952">
              <w:rPr>
                <w:spacing w:val="-3"/>
                <w:sz w:val="24"/>
                <w:szCs w:val="24"/>
              </w:rPr>
              <w:t xml:space="preserve"> vzťahy.</w:t>
            </w:r>
          </w:p>
          <w:p w14:paraId="506CE7B7" w14:textId="77777777" w:rsidR="00C5106E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Medzinárodná menová</w:t>
            </w:r>
            <w:r w:rsidRPr="00357952">
              <w:rPr>
                <w:spacing w:val="-3"/>
                <w:sz w:val="24"/>
                <w:szCs w:val="24"/>
              </w:rPr>
              <w:t xml:space="preserve"> </w:t>
            </w:r>
            <w:r w:rsidRPr="00357952">
              <w:rPr>
                <w:sz w:val="24"/>
                <w:szCs w:val="24"/>
              </w:rPr>
              <w:t>sústava.</w:t>
            </w:r>
          </w:p>
          <w:p w14:paraId="352E7EC0" w14:textId="4BA33D21" w:rsidR="009114B1" w:rsidRPr="00C5106E" w:rsidRDefault="00C5106E" w:rsidP="00C5106E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C5106E">
              <w:rPr>
                <w:sz w:val="24"/>
                <w:szCs w:val="24"/>
              </w:rPr>
              <w:t>Medzinárodná ekonomická</w:t>
            </w:r>
            <w:r w:rsidRPr="00C5106E">
              <w:rPr>
                <w:spacing w:val="-3"/>
                <w:sz w:val="24"/>
                <w:szCs w:val="24"/>
              </w:rPr>
              <w:t xml:space="preserve"> </w:t>
            </w:r>
            <w:r w:rsidRPr="00C5106E">
              <w:rPr>
                <w:sz w:val="24"/>
                <w:szCs w:val="24"/>
              </w:rPr>
              <w:t>integrácia.</w:t>
            </w:r>
          </w:p>
        </w:tc>
      </w:tr>
      <w:tr w:rsidR="00544913" w:rsidRPr="008A0609" w14:paraId="1119C6A7" w14:textId="77777777" w:rsidTr="00B43DE5">
        <w:trPr>
          <w:gridAfter w:val="1"/>
          <w:wAfter w:w="7" w:type="dxa"/>
          <w:trHeight w:val="2469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7E3FB8FD" w14:textId="77777777" w:rsidR="00C5106E" w:rsidRPr="00357952" w:rsidRDefault="00C5106E" w:rsidP="00A56941">
            <w:pPr>
              <w:pStyle w:val="TableParagraph"/>
              <w:spacing w:line="249" w:lineRule="auto"/>
              <w:ind w:left="121" w:right="1656"/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 xml:space="preserve">DUDOVÁ, I. Ekonómia vzdelávania. Bratislava : </w:t>
            </w:r>
            <w:proofErr w:type="spellStart"/>
            <w:r w:rsidRPr="00357952">
              <w:rPr>
                <w:sz w:val="24"/>
                <w:szCs w:val="24"/>
              </w:rPr>
              <w:t>Iua</w:t>
            </w:r>
            <w:proofErr w:type="spellEnd"/>
            <w:r w:rsidRPr="00357952">
              <w:rPr>
                <w:sz w:val="24"/>
                <w:szCs w:val="24"/>
              </w:rPr>
              <w:t xml:space="preserve"> </w:t>
            </w:r>
            <w:proofErr w:type="spellStart"/>
            <w:r w:rsidRPr="00357952">
              <w:rPr>
                <w:sz w:val="24"/>
                <w:szCs w:val="24"/>
              </w:rPr>
              <w:t>Edition</w:t>
            </w:r>
            <w:proofErr w:type="spellEnd"/>
            <w:r w:rsidRPr="00357952">
              <w:rPr>
                <w:sz w:val="24"/>
                <w:szCs w:val="24"/>
              </w:rPr>
              <w:t>, 2013. 312 s. ISBN 978-80-8078-668-7.</w:t>
            </w:r>
          </w:p>
          <w:p w14:paraId="6DA8CF4C" w14:textId="77777777" w:rsidR="00C5106E" w:rsidRPr="00357952" w:rsidRDefault="00C5106E" w:rsidP="00A56941">
            <w:pPr>
              <w:pStyle w:val="TableParagraph"/>
              <w:spacing w:before="2" w:line="249" w:lineRule="auto"/>
              <w:ind w:left="121"/>
              <w:rPr>
                <w:sz w:val="24"/>
                <w:szCs w:val="24"/>
              </w:rPr>
            </w:pPr>
            <w:r w:rsidRPr="00357952">
              <w:rPr>
                <w:sz w:val="24"/>
                <w:szCs w:val="24"/>
              </w:rPr>
              <w:t>HONTYOVÁ, K. – LISÝ, J. – MAJDÚCHOVÁ, H. 2014. Základy ekonómie a ekonomiky. Bratislava : Ekonóm, 2014. 198 s. ISBN 978-80-225-3823-7.</w:t>
            </w:r>
          </w:p>
          <w:p w14:paraId="6E6418D6" w14:textId="3B547449" w:rsidR="00BF1582" w:rsidRPr="00E731FE" w:rsidRDefault="00C5106E" w:rsidP="00A56941">
            <w:pPr>
              <w:pStyle w:val="TableParagraph"/>
              <w:spacing w:before="2" w:line="249" w:lineRule="auto"/>
              <w:ind w:left="121"/>
              <w:rPr>
                <w:b/>
              </w:rPr>
            </w:pPr>
            <w:r w:rsidRPr="00357952">
              <w:rPr>
                <w:sz w:val="24"/>
                <w:szCs w:val="24"/>
              </w:rPr>
              <w:t xml:space="preserve">LISÝ, J. a kol. Ekonómia. Bratislava : </w:t>
            </w:r>
            <w:proofErr w:type="spellStart"/>
            <w:r w:rsidRPr="00357952">
              <w:rPr>
                <w:sz w:val="24"/>
                <w:szCs w:val="24"/>
              </w:rPr>
              <w:t>Iura</w:t>
            </w:r>
            <w:proofErr w:type="spellEnd"/>
            <w:r w:rsidRPr="00357952">
              <w:rPr>
                <w:sz w:val="24"/>
                <w:szCs w:val="24"/>
              </w:rPr>
              <w:t xml:space="preserve"> </w:t>
            </w:r>
            <w:proofErr w:type="spellStart"/>
            <w:r w:rsidRPr="00357952">
              <w:rPr>
                <w:sz w:val="24"/>
                <w:szCs w:val="24"/>
              </w:rPr>
              <w:t>Edition</w:t>
            </w:r>
            <w:proofErr w:type="spellEnd"/>
            <w:r w:rsidRPr="00357952">
              <w:rPr>
                <w:sz w:val="24"/>
                <w:szCs w:val="24"/>
              </w:rPr>
              <w:t>, 2011. 714 s. ISBN 978-80-807-8423-2. NOVÁK, J. – ŠLOSÁR, R. 2008. Základy ekonómie a ekonomiky. Bratislava : SPN, 2008. 232 s. ISBN 978-80-1001-346-3.</w:t>
            </w:r>
          </w:p>
        </w:tc>
      </w:tr>
      <w:tr w:rsidR="00544913" w:rsidRPr="008A0609" w14:paraId="3D89D73C" w14:textId="77777777" w:rsidTr="00B43DE5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B43DE5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B43DE5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B43DE5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B43DE5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B43DE5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B43DE5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27F1BBEC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C5106E" w:rsidRPr="00357952">
              <w:rPr>
                <w:sz w:val="24"/>
                <w:szCs w:val="24"/>
              </w:rPr>
              <w:t>prof. ThD</w:t>
            </w:r>
            <w:r w:rsidR="00113F8F">
              <w:rPr>
                <w:sz w:val="24"/>
                <w:szCs w:val="24"/>
              </w:rPr>
              <w:t xml:space="preserve">r. Edward </w:t>
            </w:r>
            <w:proofErr w:type="spellStart"/>
            <w:r w:rsidR="00113F8F">
              <w:rPr>
                <w:sz w:val="24"/>
                <w:szCs w:val="24"/>
              </w:rPr>
              <w:t>Zygmunt</w:t>
            </w:r>
            <w:proofErr w:type="spellEnd"/>
            <w:r w:rsidR="00113F8F">
              <w:rPr>
                <w:sz w:val="24"/>
                <w:szCs w:val="24"/>
              </w:rPr>
              <w:t xml:space="preserve"> Jarmoch, PhD.,</w:t>
            </w:r>
            <w:r w:rsidR="00C5106E" w:rsidRPr="00357952">
              <w:rPr>
                <w:sz w:val="24"/>
                <w:szCs w:val="24"/>
              </w:rPr>
              <w:t xml:space="preserve"> PhDr. Gabriela </w:t>
            </w:r>
            <w:proofErr w:type="spellStart"/>
            <w:r w:rsidR="00C5106E" w:rsidRPr="00357952">
              <w:rPr>
                <w:sz w:val="24"/>
                <w:szCs w:val="24"/>
              </w:rPr>
              <w:t>Feranecová</w:t>
            </w:r>
            <w:proofErr w:type="spellEnd"/>
            <w:r w:rsidR="00C5106E" w:rsidRPr="00357952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 w:rsidTr="00B43DE5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B43DE5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9B8DD" w14:textId="77777777" w:rsidR="00A61DBF" w:rsidRDefault="00A61DBF">
      <w:r>
        <w:separator/>
      </w:r>
    </w:p>
  </w:endnote>
  <w:endnote w:type="continuationSeparator" w:id="0">
    <w:p w14:paraId="0A1F76ED" w14:textId="77777777" w:rsidR="00A61DBF" w:rsidRDefault="00A6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7E87373E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A506B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7E87373E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A506B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3EDCF" w14:textId="77777777" w:rsidR="00A61DBF" w:rsidRDefault="00A61DBF">
      <w:r>
        <w:separator/>
      </w:r>
    </w:p>
  </w:footnote>
  <w:footnote w:type="continuationSeparator" w:id="0">
    <w:p w14:paraId="5E0E4612" w14:textId="77777777" w:rsidR="00A61DBF" w:rsidRDefault="00A61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E0699E"/>
    <w:multiLevelType w:val="hybridMultilevel"/>
    <w:tmpl w:val="310885A6"/>
    <w:lvl w:ilvl="0" w:tplc="CECE4A1C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134660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13922D50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106C72C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C940FC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EF820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B6E01F56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79A886B4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343C6E76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5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113F8F"/>
    <w:rsid w:val="001262DF"/>
    <w:rsid w:val="001D640F"/>
    <w:rsid w:val="00223A56"/>
    <w:rsid w:val="00326CD8"/>
    <w:rsid w:val="003503C3"/>
    <w:rsid w:val="00374C60"/>
    <w:rsid w:val="004B4AE6"/>
    <w:rsid w:val="00544913"/>
    <w:rsid w:val="00590527"/>
    <w:rsid w:val="006777E3"/>
    <w:rsid w:val="007A506B"/>
    <w:rsid w:val="007D31F0"/>
    <w:rsid w:val="007F675E"/>
    <w:rsid w:val="008200ED"/>
    <w:rsid w:val="008A0609"/>
    <w:rsid w:val="009114B1"/>
    <w:rsid w:val="00961671"/>
    <w:rsid w:val="009E6692"/>
    <w:rsid w:val="00A15C32"/>
    <w:rsid w:val="00A56941"/>
    <w:rsid w:val="00A61DBF"/>
    <w:rsid w:val="00A72C58"/>
    <w:rsid w:val="00B43DE5"/>
    <w:rsid w:val="00B7365B"/>
    <w:rsid w:val="00B85DFB"/>
    <w:rsid w:val="00BF1582"/>
    <w:rsid w:val="00C173E0"/>
    <w:rsid w:val="00C42C2F"/>
    <w:rsid w:val="00C5106E"/>
    <w:rsid w:val="00CE2075"/>
    <w:rsid w:val="00E0369A"/>
    <w:rsid w:val="00E52E9C"/>
    <w:rsid w:val="00E57200"/>
    <w:rsid w:val="00E731FE"/>
    <w:rsid w:val="00EA0B4C"/>
    <w:rsid w:val="00EB479B"/>
    <w:rsid w:val="00F26E9B"/>
    <w:rsid w:val="00F37EB5"/>
    <w:rsid w:val="00FA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9</cp:revision>
  <dcterms:created xsi:type="dcterms:W3CDTF">2022-03-15T07:45:00Z</dcterms:created>
  <dcterms:modified xsi:type="dcterms:W3CDTF">2022-05-04T08:39:00Z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