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63B915" w14:textId="77777777" w:rsidR="00F814FF" w:rsidRPr="0012658A" w:rsidRDefault="00F814FF" w:rsidP="003D0F19">
      <w:pPr>
        <w:jc w:val="center"/>
        <w:rPr>
          <w:b/>
          <w:szCs w:val="24"/>
        </w:rPr>
      </w:pPr>
      <w:r w:rsidRPr="0012658A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F814FF" w:rsidRPr="0012658A" w14:paraId="19565505" w14:textId="77777777" w:rsidTr="00C03AA6">
        <w:tc>
          <w:tcPr>
            <w:tcW w:w="9322" w:type="dxa"/>
            <w:gridSpan w:val="7"/>
          </w:tcPr>
          <w:p w14:paraId="65C0324B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Vysoká škola:</w:t>
            </w:r>
            <w:r w:rsidRPr="0012658A">
              <w:rPr>
                <w:szCs w:val="24"/>
              </w:rPr>
              <w:t xml:space="preserve"> Katolícka univerzita v Ružomberku</w:t>
            </w:r>
          </w:p>
        </w:tc>
      </w:tr>
      <w:tr w:rsidR="00F814FF" w:rsidRPr="0012658A" w14:paraId="7B2EEC0F" w14:textId="77777777" w:rsidTr="00C03AA6">
        <w:tc>
          <w:tcPr>
            <w:tcW w:w="9322" w:type="dxa"/>
            <w:gridSpan w:val="7"/>
          </w:tcPr>
          <w:p w14:paraId="20085844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Fakulta:</w:t>
            </w:r>
            <w:r w:rsidRPr="0012658A">
              <w:rPr>
                <w:szCs w:val="24"/>
              </w:rPr>
              <w:t xml:space="preserve"> Teologická </w:t>
            </w:r>
          </w:p>
        </w:tc>
      </w:tr>
      <w:tr w:rsidR="00F814FF" w:rsidRPr="0012658A" w14:paraId="52ABC043" w14:textId="77777777" w:rsidTr="00C03AA6">
        <w:trPr>
          <w:trHeight w:val="286"/>
        </w:trPr>
        <w:tc>
          <w:tcPr>
            <w:tcW w:w="4243" w:type="dxa"/>
            <w:gridSpan w:val="3"/>
          </w:tcPr>
          <w:p w14:paraId="522306F7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 xml:space="preserve">Kód predmetu: </w:t>
            </w:r>
            <w:r w:rsidRPr="0012658A">
              <w:rPr>
                <w:szCs w:val="24"/>
              </w:rPr>
              <w:t>TSSP/</w:t>
            </w:r>
          </w:p>
          <w:p w14:paraId="24CF13F7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OPx2/15</w:t>
            </w:r>
          </w:p>
        </w:tc>
        <w:tc>
          <w:tcPr>
            <w:tcW w:w="5079" w:type="dxa"/>
            <w:gridSpan w:val="4"/>
          </w:tcPr>
          <w:p w14:paraId="373DA33A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Názov predmetu:</w:t>
            </w:r>
            <w:r w:rsidRPr="0012658A">
              <w:rPr>
                <w:szCs w:val="24"/>
              </w:rPr>
              <w:t xml:space="preserve"> Odborná prax 2</w:t>
            </w:r>
          </w:p>
        </w:tc>
      </w:tr>
      <w:tr w:rsidR="00F814FF" w:rsidRPr="0012658A" w14:paraId="75052035" w14:textId="77777777" w:rsidTr="00C03AA6">
        <w:trPr>
          <w:trHeight w:val="286"/>
        </w:trPr>
        <w:tc>
          <w:tcPr>
            <w:tcW w:w="9322" w:type="dxa"/>
            <w:gridSpan w:val="7"/>
          </w:tcPr>
          <w:p w14:paraId="21FB9C2A" w14:textId="77777777" w:rsidR="00F814FF" w:rsidRPr="0012658A" w:rsidRDefault="00F814FF" w:rsidP="0012658A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2658A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CA2B838" w14:textId="77777777" w:rsidR="00F814FF" w:rsidRPr="0012658A" w:rsidRDefault="00F814FF" w:rsidP="0012658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2658A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12658A">
              <w:rPr>
                <w:rFonts w:eastAsia="MS Mincho"/>
                <w:bCs/>
                <w:szCs w:val="24"/>
              </w:rPr>
              <w:t xml:space="preserve">Povinný </w:t>
            </w:r>
            <w:r w:rsidRPr="0012658A">
              <w:rPr>
                <w:rFonts w:eastAsia="MS Mincho"/>
                <w:szCs w:val="24"/>
              </w:rPr>
              <w:t xml:space="preserve"> predmet</w:t>
            </w:r>
          </w:p>
          <w:p w14:paraId="198228B1" w14:textId="77777777" w:rsidR="00F814FF" w:rsidRPr="0012658A" w:rsidRDefault="00F814FF" w:rsidP="0012658A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2658A">
              <w:rPr>
                <w:rFonts w:eastAsia="MS Mincho"/>
                <w:b/>
                <w:szCs w:val="24"/>
              </w:rPr>
              <w:t xml:space="preserve">Forma výučby: Seminár </w:t>
            </w:r>
          </w:p>
          <w:p w14:paraId="315FDACE" w14:textId="77777777" w:rsidR="00F814FF" w:rsidRPr="0012658A" w:rsidRDefault="00F814FF" w:rsidP="0012658A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2658A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4559D5C5" w14:textId="77777777" w:rsidR="00F814FF" w:rsidRPr="0012658A" w:rsidRDefault="00F814FF" w:rsidP="0012658A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12658A">
              <w:rPr>
                <w:rFonts w:eastAsia="MS Mincho"/>
                <w:b/>
                <w:bCs/>
                <w:szCs w:val="24"/>
              </w:rPr>
              <w:t>Týždenný:</w:t>
            </w:r>
            <w:r w:rsidRPr="0012658A">
              <w:rPr>
                <w:rFonts w:eastAsia="MS Mincho"/>
                <w:bCs/>
                <w:szCs w:val="24"/>
              </w:rPr>
              <w:t xml:space="preserve"> 1          Za obdobie štúdia: 13</w:t>
            </w:r>
            <w:r w:rsidRPr="0012658A">
              <w:rPr>
                <w:rFonts w:eastAsia="MS Mincho"/>
                <w:bCs/>
                <w:szCs w:val="24"/>
              </w:rPr>
              <w:tab/>
            </w:r>
            <w:r w:rsidRPr="0012658A">
              <w:rPr>
                <w:rFonts w:eastAsia="MS Mincho"/>
                <w:bCs/>
                <w:szCs w:val="24"/>
              </w:rPr>
              <w:tab/>
            </w:r>
            <w:r w:rsidRPr="0012658A">
              <w:rPr>
                <w:rFonts w:eastAsia="MS Mincho"/>
                <w:bCs/>
                <w:szCs w:val="24"/>
              </w:rPr>
              <w:tab/>
            </w:r>
            <w:r w:rsidRPr="0012658A">
              <w:rPr>
                <w:rFonts w:eastAsia="MS Mincho"/>
                <w:bCs/>
                <w:szCs w:val="24"/>
              </w:rPr>
              <w:tab/>
            </w:r>
            <w:r w:rsidRPr="0012658A">
              <w:rPr>
                <w:rFonts w:eastAsia="MS Mincho"/>
                <w:bCs/>
                <w:szCs w:val="24"/>
              </w:rPr>
              <w:tab/>
            </w:r>
            <w:r w:rsidRPr="0012658A">
              <w:rPr>
                <w:rFonts w:eastAsia="MS Mincho"/>
                <w:bCs/>
                <w:szCs w:val="24"/>
              </w:rPr>
              <w:tab/>
            </w:r>
          </w:p>
          <w:p w14:paraId="226AC49B" w14:textId="77777777" w:rsidR="00F814FF" w:rsidRPr="0012658A" w:rsidRDefault="00F814FF" w:rsidP="0012658A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12658A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F814FF" w:rsidRPr="0012658A" w14:paraId="16FDC910" w14:textId="77777777" w:rsidTr="00C03AA6">
        <w:trPr>
          <w:trHeight w:val="286"/>
        </w:trPr>
        <w:tc>
          <w:tcPr>
            <w:tcW w:w="9322" w:type="dxa"/>
            <w:gridSpan w:val="7"/>
          </w:tcPr>
          <w:p w14:paraId="60B19068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 xml:space="preserve">Počet kreditov: </w:t>
            </w:r>
            <w:r w:rsidRPr="0012658A">
              <w:rPr>
                <w:bCs/>
                <w:szCs w:val="24"/>
              </w:rPr>
              <w:t xml:space="preserve">5                          </w:t>
            </w:r>
            <w:r w:rsidRPr="0012658A">
              <w:rPr>
                <w:b/>
                <w:bCs/>
                <w:szCs w:val="24"/>
              </w:rPr>
              <w:t>Pracovná záťaž:</w:t>
            </w:r>
            <w:r w:rsidRPr="0012658A">
              <w:rPr>
                <w:bCs/>
                <w:szCs w:val="24"/>
              </w:rPr>
              <w:t>125 hodín</w:t>
            </w:r>
          </w:p>
        </w:tc>
      </w:tr>
      <w:tr w:rsidR="00F814FF" w:rsidRPr="0012658A" w14:paraId="12D181F1" w14:textId="77777777" w:rsidTr="00C03AA6">
        <w:tc>
          <w:tcPr>
            <w:tcW w:w="9322" w:type="dxa"/>
            <w:gridSpan w:val="7"/>
          </w:tcPr>
          <w:p w14:paraId="21173824" w14:textId="4E6569BF" w:rsidR="00F814FF" w:rsidRPr="0012658A" w:rsidRDefault="00F814FF" w:rsidP="00110387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Odporúčaný semester/trimester štúdia:</w:t>
            </w:r>
            <w:r w:rsidRPr="0012658A">
              <w:rPr>
                <w:szCs w:val="24"/>
              </w:rPr>
              <w:t xml:space="preserve"> </w:t>
            </w:r>
            <w:r w:rsidR="00110387">
              <w:rPr>
                <w:szCs w:val="24"/>
              </w:rPr>
              <w:t>2.</w:t>
            </w:r>
            <w:bookmarkStart w:id="0" w:name="_GoBack"/>
            <w:bookmarkEnd w:id="0"/>
          </w:p>
        </w:tc>
      </w:tr>
      <w:tr w:rsidR="00F814FF" w:rsidRPr="0012658A" w14:paraId="6C20B8FF" w14:textId="77777777" w:rsidTr="00C03AA6">
        <w:tc>
          <w:tcPr>
            <w:tcW w:w="9322" w:type="dxa"/>
            <w:gridSpan w:val="7"/>
          </w:tcPr>
          <w:p w14:paraId="0A72AB42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Stupeň štúdia:</w:t>
            </w:r>
            <w:r w:rsidRPr="0012658A">
              <w:rPr>
                <w:szCs w:val="24"/>
              </w:rPr>
              <w:t xml:space="preserve"> I. </w:t>
            </w:r>
          </w:p>
        </w:tc>
      </w:tr>
      <w:tr w:rsidR="00F814FF" w:rsidRPr="0012658A" w14:paraId="6C1D823B" w14:textId="77777777" w:rsidTr="00C03AA6">
        <w:tc>
          <w:tcPr>
            <w:tcW w:w="9322" w:type="dxa"/>
            <w:gridSpan w:val="7"/>
          </w:tcPr>
          <w:p w14:paraId="3E660D6A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Podmieňujúce predmety:</w:t>
            </w:r>
            <w:r w:rsidRPr="0012658A">
              <w:rPr>
                <w:szCs w:val="24"/>
              </w:rPr>
              <w:t xml:space="preserve"> </w:t>
            </w:r>
          </w:p>
        </w:tc>
      </w:tr>
      <w:tr w:rsidR="00F814FF" w:rsidRPr="0012658A" w14:paraId="2F198EEF" w14:textId="77777777" w:rsidTr="00C03AA6">
        <w:tc>
          <w:tcPr>
            <w:tcW w:w="9322" w:type="dxa"/>
            <w:gridSpan w:val="7"/>
          </w:tcPr>
          <w:p w14:paraId="431A12C3" w14:textId="77777777" w:rsidR="00F814FF" w:rsidRPr="0012658A" w:rsidRDefault="00F814FF" w:rsidP="0012658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2658A">
              <w:rPr>
                <w:b/>
                <w:szCs w:val="24"/>
              </w:rPr>
              <w:t>Podmienky na absolvovanie predmetu:</w:t>
            </w:r>
          </w:p>
          <w:p w14:paraId="5A4E8A18" w14:textId="77777777" w:rsidR="00F814FF" w:rsidRPr="0012658A" w:rsidRDefault="00F814FF" w:rsidP="0012658A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 xml:space="preserve"> </w:t>
            </w:r>
            <w:r w:rsidRPr="0012658A">
              <w:rPr>
                <w:szCs w:val="24"/>
              </w:rPr>
              <w:t>a)záverečné hodnotenie:</w:t>
            </w:r>
          </w:p>
          <w:p w14:paraId="1214B0F5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 Absolvovanie súvislej trojtýždňovej praxe.</w:t>
            </w:r>
          </w:p>
          <w:p w14:paraId="3ED5729B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Účasť na cvičeniach a na 3 supervíznych stretnutiach (2 skupinové a 1 individuálne).</w:t>
            </w:r>
          </w:p>
          <w:p w14:paraId="1D9A88B7" w14:textId="77777777" w:rsidR="00F814FF" w:rsidRPr="0012658A" w:rsidRDefault="00F814FF" w:rsidP="0012658A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Odovzdanie kompletnej dokumentácie z odbornej praxe (Potvrdenie o absolvovaní odbornej praxe, Denník praxe, Správa z odbornej praxe podľa manuálu).</w:t>
            </w:r>
          </w:p>
          <w:p w14:paraId="4C7B973E" w14:textId="77777777" w:rsidR="00F814FF" w:rsidRPr="0012658A" w:rsidRDefault="00F814FF" w:rsidP="0012658A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Súčasťou odbornej praxe je aj účasť na 1 vedeckej/ odbornej konferencii k sociálnej problematike. Študent predmet absolvoval (Z), ak splnil všetky uvedené podmienky.</w:t>
            </w:r>
          </w:p>
          <w:p w14:paraId="3C65F94B" w14:textId="77777777" w:rsidR="00F814FF" w:rsidRPr="0012658A" w:rsidRDefault="00F814FF" w:rsidP="0012658A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12658A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</w:tc>
      </w:tr>
      <w:tr w:rsidR="00F814FF" w:rsidRPr="0012658A" w14:paraId="4A7A13FC" w14:textId="77777777" w:rsidTr="00C03AA6">
        <w:tc>
          <w:tcPr>
            <w:tcW w:w="9322" w:type="dxa"/>
            <w:gridSpan w:val="7"/>
          </w:tcPr>
          <w:p w14:paraId="028D34C1" w14:textId="77777777" w:rsidR="00F814FF" w:rsidRPr="0012658A" w:rsidRDefault="00F814FF" w:rsidP="0012658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2658A">
              <w:rPr>
                <w:b/>
                <w:szCs w:val="24"/>
              </w:rPr>
              <w:t xml:space="preserve">Výsledky vzdelávania: </w:t>
            </w:r>
          </w:p>
          <w:p w14:paraId="7E2D7FFD" w14:textId="77777777" w:rsidR="00F814FF" w:rsidRPr="0012658A" w:rsidRDefault="00F814FF" w:rsidP="0012658A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bookmarkStart w:id="1" w:name="_Hlk97668175"/>
            <w:r w:rsidRPr="0012658A">
              <w:rPr>
                <w:b/>
                <w:szCs w:val="24"/>
              </w:rPr>
              <w:t xml:space="preserve">Vedomosti: </w:t>
            </w:r>
            <w:r w:rsidRPr="0012658A">
              <w:rPr>
                <w:bCs/>
                <w:szCs w:val="24"/>
              </w:rPr>
              <w:t>pozná postupy využívané pri práci sociálnych pracovníkov na ÚPSVaR, oboznámi sa s praktickými skúsenosťami, pozná techniky práce v praxovom pracovisku, zvýši svoje vedomosti v rámci ÚPSVaR,</w:t>
            </w:r>
          </w:p>
          <w:p w14:paraId="32940FBD" w14:textId="77777777" w:rsidR="00F814FF" w:rsidRPr="0012658A" w:rsidRDefault="00F814FF" w:rsidP="0012658A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12658A">
              <w:rPr>
                <w:b/>
                <w:szCs w:val="24"/>
              </w:rPr>
              <w:t>Zručnosti:</w:t>
            </w:r>
            <w:r w:rsidRPr="0012658A">
              <w:rPr>
                <w:szCs w:val="24"/>
                <w:lang w:eastAsia="en-US"/>
              </w:rPr>
              <w:t xml:space="preserve"> vie overiť teoretické východiská v praxi, vie prejaviť záujem o klienta, vie aplikovať poznatky v praxi, </w:t>
            </w:r>
          </w:p>
          <w:p w14:paraId="752C95C1" w14:textId="77777777" w:rsidR="00F814FF" w:rsidRPr="0012658A" w:rsidRDefault="00F814FF" w:rsidP="0012658A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12658A">
              <w:rPr>
                <w:b/>
                <w:szCs w:val="24"/>
              </w:rPr>
              <w:t>Kompetentnosti:</w:t>
            </w:r>
            <w:r w:rsidRPr="0012658A">
              <w:rPr>
                <w:szCs w:val="24"/>
                <w:lang w:eastAsia="en-US"/>
              </w:rPr>
              <w:t xml:space="preserve"> má schopnosť prevziať zodpovednosť za konanie, má schopnosť organizovať a plánovať jednotlivé kroky v rámci pomoci klientovi, má schopnosť samostatne riadiť svoju činnosť, má schopnosť komunikovať,</w:t>
            </w:r>
            <w:r w:rsidRPr="0012658A">
              <w:rPr>
                <w:szCs w:val="24"/>
              </w:rPr>
              <w:t xml:space="preserve"> má schopnosť empatie a porozumenia, má schopnosť navrhnúť riešenia v rámci pomoci,</w:t>
            </w:r>
            <w:bookmarkEnd w:id="1"/>
          </w:p>
        </w:tc>
      </w:tr>
      <w:tr w:rsidR="00F814FF" w:rsidRPr="0012658A" w14:paraId="579C7F0B" w14:textId="77777777" w:rsidTr="00C03AA6">
        <w:tc>
          <w:tcPr>
            <w:tcW w:w="9322" w:type="dxa"/>
            <w:gridSpan w:val="7"/>
          </w:tcPr>
          <w:p w14:paraId="485D8296" w14:textId="77777777" w:rsidR="00F814FF" w:rsidRPr="0012658A" w:rsidRDefault="00F814FF" w:rsidP="0012658A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12658A">
              <w:rPr>
                <w:b/>
                <w:szCs w:val="24"/>
              </w:rPr>
              <w:t>Stručná osnova predmetu:</w:t>
            </w:r>
          </w:p>
          <w:p w14:paraId="46679EBE" w14:textId="77777777" w:rsidR="00F814FF" w:rsidRPr="0012658A" w:rsidRDefault="00F814FF" w:rsidP="0012658A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1. Špecifiká sociálnej práce v sociálnej pomoci a základnej poradenskej praxi pre cieľové skupiny v rámci ÚPSVaR.</w:t>
            </w:r>
          </w:p>
          <w:p w14:paraId="1041A83B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2.Dôležitosť sociálnej pomoci a základného poradenstva ako jednej z foriem prevencie.</w:t>
            </w:r>
          </w:p>
          <w:p w14:paraId="41DFA4AB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3.Pravidlá sociálnej pomoci, poradenského procesu a zásady práce s klientom.</w:t>
            </w:r>
          </w:p>
          <w:p w14:paraId="3BBD07AB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4.Etika sociálnej práce.</w:t>
            </w:r>
          </w:p>
          <w:p w14:paraId="5DDBF2E7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5.Priebeh sociálnej práce s cieľovou skupinou klientov, priebeh poradenského procesu.</w:t>
            </w:r>
          </w:p>
          <w:p w14:paraId="5A026235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6. Špecifické prístupy využívané pri sociálnej práci s rizikovým klientom.</w:t>
            </w:r>
          </w:p>
          <w:p w14:paraId="287E6060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7.Praktický nácvik metód a postupov pri sociálnej poradenskej práci s cieľovými skupinami.</w:t>
            </w:r>
          </w:p>
          <w:p w14:paraId="1344038B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8.Proces vybranej činnosti z praxového pracoviska.</w:t>
            </w:r>
          </w:p>
          <w:p w14:paraId="3348959B" w14:textId="77777777" w:rsidR="00F814FF" w:rsidRPr="0012658A" w:rsidRDefault="00F814FF" w:rsidP="0012658A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9.Vypracovanie správy z praxe.</w:t>
            </w:r>
          </w:p>
          <w:p w14:paraId="02A0384C" w14:textId="77777777" w:rsidR="00F814FF" w:rsidRPr="0012658A" w:rsidRDefault="00F814FF" w:rsidP="0012658A">
            <w:pPr>
              <w:spacing w:after="0" w:line="24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10.-13.Supervízia, analýza získaných faktov a záverečné zhodnotenie.</w:t>
            </w:r>
          </w:p>
        </w:tc>
      </w:tr>
      <w:tr w:rsidR="00F814FF" w:rsidRPr="0012658A" w14:paraId="75546738" w14:textId="77777777" w:rsidTr="00C03AA6">
        <w:tc>
          <w:tcPr>
            <w:tcW w:w="9322" w:type="dxa"/>
            <w:gridSpan w:val="7"/>
          </w:tcPr>
          <w:p w14:paraId="29C2B51F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lastRenderedPageBreak/>
              <w:t>Odporúčaná literatúra:</w:t>
            </w:r>
          </w:p>
          <w:p w14:paraId="2DAB34DD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BURSOVÁ, J. Sociálne služby očami klientov. Brno: Tribun EU, s.r.o., 2019, 173s. ISBN978-80-263-1534-6.</w:t>
            </w:r>
          </w:p>
          <w:p w14:paraId="1C17CA85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BURSOVÁ, J. </w:t>
            </w:r>
            <w:r w:rsidRPr="0012658A">
              <w:rPr>
                <w:rFonts w:eastAsiaTheme="minorHAnsi"/>
                <w:szCs w:val="24"/>
                <w:lang w:eastAsia="en-US"/>
              </w:rPr>
              <w:t>Sociálna pomoc, sociálna starostlivosť pre zdravotne postihnutého človeka</w:t>
            </w:r>
            <w:r w:rsidRPr="0012658A">
              <w:rPr>
                <w:rFonts w:eastAsiaTheme="minorHAnsi"/>
                <w:szCs w:val="24"/>
                <w:shd w:val="clear" w:color="auto" w:fill="FFFFFF"/>
                <w:lang w:eastAsia="en-US"/>
              </w:rPr>
              <w:t>.</w:t>
            </w:r>
            <w:r w:rsidRPr="0012658A"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12658A">
              <w:rPr>
                <w:rFonts w:eastAsiaTheme="minorHAnsi"/>
                <w:szCs w:val="24"/>
                <w:shd w:val="clear" w:color="auto" w:fill="FFFFFF"/>
                <w:lang w:eastAsia="en-US"/>
              </w:rPr>
              <w:t>In: Deformácie spoločenských vzťahov a možnosti ich eliminovania : nekonferenčný zborník vedeckých prác. Łódz (Poľsko) : Uczelnia Nauk Społecznych. Wydawnictwo Uczelnia Nauk Społecznych, 2020. – ISBN 978-83-64838-30-9, s. 148-157.</w:t>
            </w:r>
          </w:p>
          <w:p w14:paraId="57C107B0" w14:textId="16E658DE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rStyle w:val="Siln"/>
                <w:b w:val="0"/>
                <w:bCs w:val="0"/>
                <w:szCs w:val="24"/>
              </w:rPr>
              <w:t>BURSOVÁ, J., ŠROBÁROVÁ, S. Sociálny kurátor a krízová intervencia v pohľade českej a slovenskej legislatívy</w:t>
            </w:r>
            <w:r w:rsidRPr="0012658A">
              <w:rPr>
                <w:b/>
                <w:bCs/>
                <w:szCs w:val="24"/>
                <w:shd w:val="clear" w:color="auto" w:fill="FFFFFF"/>
              </w:rPr>
              <w:t>.</w:t>
            </w:r>
            <w:r w:rsidR="0012658A" w:rsidRPr="0012658A">
              <w:rPr>
                <w:b/>
                <w:bCs/>
                <w:szCs w:val="24"/>
                <w:shd w:val="clear" w:color="auto" w:fill="FFFFFF"/>
              </w:rPr>
              <w:t xml:space="preserve"> </w:t>
            </w:r>
            <w:r w:rsidRPr="0012658A">
              <w:rPr>
                <w:szCs w:val="24"/>
                <w:shd w:val="clear" w:color="auto" w:fill="FFFFFF"/>
              </w:rPr>
              <w:t>In: Pohľady na živé premeny spoločnosti : Nekonferenčný zborník vedeckých prác. Lódź (Poľsko) : Uczelnia Nauk Społecznych. Wydawnictwo Uczelnia Nauk Społecznych, 2021, s. 138-153 ISBN 978-83-64838-34-7</w:t>
            </w:r>
            <w:bookmarkStart w:id="2" w:name="_Hlk97827645"/>
            <w:r w:rsidRPr="0012658A">
              <w:rPr>
                <w:szCs w:val="24"/>
                <w:shd w:val="clear" w:color="auto" w:fill="FFFFFF"/>
              </w:rPr>
              <w:t xml:space="preserve">. </w:t>
            </w:r>
            <w:bookmarkEnd w:id="2"/>
            <w:r w:rsidRPr="0012658A">
              <w:rPr>
                <w:rFonts w:eastAsiaTheme="minorHAnsi"/>
                <w:szCs w:val="24"/>
                <w:shd w:val="clear" w:color="auto" w:fill="FFFFFF"/>
                <w:lang w:eastAsia="en-US"/>
              </w:rPr>
              <w:t xml:space="preserve"> </w:t>
            </w:r>
          </w:p>
          <w:p w14:paraId="2350CDB2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DOBROVIČ, Ľ. Naučte sa riešiť konflikty. Šamorín : Fontána, 1995. 127 s. ISBN 80-85701-10-3.</w:t>
            </w:r>
          </w:p>
          <w:p w14:paraId="6DEFE893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DRAGANOVÁ, H. Sociálna starostlivosť. Martin : Osveta, 2006. 195 s. ISBN 978-80-8063-240-3. </w:t>
            </w:r>
          </w:p>
          <w:p w14:paraId="27BA311C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GABURA, J. Poradenský proces. Praha : Sociologické nakladatelství, 1995. 147 s. ISBN 80-8585-010-9.</w:t>
            </w:r>
          </w:p>
          <w:p w14:paraId="2CFAD39E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HARTLEY, M. Řeč tela v praxi. Praha : Portál, 2004. 103 s. ISBN 80-71788-44-9.</w:t>
            </w:r>
          </w:p>
          <w:p w14:paraId="2D952313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HAWKINS, P. Supervize v pomáhajících profesích. Praha : Portál, 2004. 202 s. ISBN 80-71787-15-9.</w:t>
            </w:r>
          </w:p>
          <w:p w14:paraId="4D6F5F1A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HYNEK, J. Moc, pomoc a bezmoc v sociálních službách a ve zdravotníctví. Praha : Portál, 2010.141 s. ISBN 978-80-73675-90-5.</w:t>
            </w:r>
          </w:p>
          <w:p w14:paraId="44A0420F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KOPŔIVA, K. Lidský vztah jako součásť profese. Praha : Portál, 2013. 147 s. ISBN 978-80-26205-28-9.</w:t>
            </w:r>
          </w:p>
          <w:p w14:paraId="53131C94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KŘIVOHLAVÝ, J. Konflikty mezi lidmi. Praha : Portál, 2008. 189 s. ISBN 978-80-73674-07-6. </w:t>
            </w:r>
          </w:p>
          <w:p w14:paraId="1F3C3F85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LEŠKOVÁ, L. Polia sociálnej práce. Vybrané kapitoly I. Košice : Vienala, 2009. 97 s. ISBN 978-80-89232-39-0.</w:t>
            </w:r>
          </w:p>
          <w:p w14:paraId="655D9E6A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LEŠKOVÁ, L. Sociálny kurátor pre deti a sociálna práca. Prešov : Michal Vaško, 2012. 327 s. ISBN 978-80-7165-895-5.</w:t>
            </w:r>
          </w:p>
          <w:p w14:paraId="53934530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LEŠKOVÁ, L. Sociálny pracovník v penitenciárnej a postpenitenciárnej starostlivosti. Brno : EU Tribun, 2013. 135 s. ISBN 978-80-263-0554-5.</w:t>
            </w:r>
          </w:p>
          <w:p w14:paraId="53D225DE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400390E9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LEVICKÁ, J. Sociálna práca I. Trnava : Oliva, 2007. 168 s. ISBN 978-80-969454-2-9.</w:t>
            </w:r>
          </w:p>
          <w:p w14:paraId="63DB1D9F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MATOUŠEK, O. a kol. Základy sociální práce. Praha : Portál, 2001. 309 s. ISBN 80-7178-473-7.</w:t>
            </w:r>
          </w:p>
          <w:p w14:paraId="680C5AF0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 MATOUŠEK, O. Encyklopedie sociální práce. Praha : Portál, 2013. 570 s. ISBN 978-80-262-0366-7.</w:t>
            </w:r>
          </w:p>
          <w:p w14:paraId="3D09A4E5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MATOUŠEK, O. Metody a řízení sociálni práce. Praha: Portál, 2003. 380 s. ISBN 80-7178548-2. </w:t>
            </w:r>
          </w:p>
          <w:p w14:paraId="3607BAC3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MATOUŠEK, O. Slovník sociální práce. Praha : Portál, 2003. 287 s. ISBN 80-71785490. MATOUŠEK, O. A KOL. Encyklopedie sociální práce. Praha : Portál, 2013. 570 s. ISBN 978-8026203-66-7.</w:t>
            </w:r>
          </w:p>
          <w:p w14:paraId="61948EF3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MATOUŠEK, O. A KOL. Sociální služby. Praha : Portál, 2007. 183 s. ISBN 978-80-73673-10-9. </w:t>
            </w:r>
          </w:p>
          <w:p w14:paraId="1B3CDE64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lastRenderedPageBreak/>
              <w:t>PEASE, A. Řeč těla. Praha : Portál, 2011. 359 s. ISBN 978-80-73679-21-7.</w:t>
            </w:r>
          </w:p>
          <w:p w14:paraId="092C5B34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05B38833" w14:textId="1DEBFFF0" w:rsidR="00F814FF" w:rsidRPr="0012658A" w:rsidRDefault="0012658A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V</w:t>
            </w:r>
            <w:r w:rsidR="00F814FF" w:rsidRPr="0012658A">
              <w:rPr>
                <w:szCs w:val="24"/>
              </w:rPr>
              <w:t>YBÍRAL, Z. Psychologie komunikace. Praha : Portál, 2009. 319 s. ISBN 978-80-73673-87-1.</w:t>
            </w:r>
          </w:p>
          <w:p w14:paraId="537CC9BE" w14:textId="77777777" w:rsidR="00F814FF" w:rsidRPr="0012658A" w:rsidRDefault="00F814FF" w:rsidP="0012658A">
            <w:pPr>
              <w:spacing w:after="0" w:line="259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ŽILOVÁ, A. Kapitoly z teórie sociálnej práce I. Žilina : Edis, 2000. 119 s. ISBN 80-71007-83-8. </w:t>
            </w:r>
          </w:p>
        </w:tc>
      </w:tr>
      <w:tr w:rsidR="00F814FF" w:rsidRPr="0012658A" w14:paraId="67317E0D" w14:textId="77777777" w:rsidTr="00C03AA6">
        <w:tc>
          <w:tcPr>
            <w:tcW w:w="9322" w:type="dxa"/>
            <w:gridSpan w:val="7"/>
          </w:tcPr>
          <w:p w14:paraId="4208D072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12658A">
              <w:rPr>
                <w:szCs w:val="24"/>
              </w:rPr>
              <w:t xml:space="preserve"> slovenský,</w:t>
            </w:r>
          </w:p>
        </w:tc>
      </w:tr>
      <w:tr w:rsidR="00F814FF" w:rsidRPr="0012658A" w14:paraId="38BCD5A9" w14:textId="77777777" w:rsidTr="00C03AA6">
        <w:tc>
          <w:tcPr>
            <w:tcW w:w="9322" w:type="dxa"/>
            <w:gridSpan w:val="7"/>
          </w:tcPr>
          <w:p w14:paraId="70BDB45A" w14:textId="77777777" w:rsidR="00F814FF" w:rsidRPr="0012658A" w:rsidRDefault="00F814FF" w:rsidP="0012658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2658A">
              <w:rPr>
                <w:b/>
                <w:szCs w:val="24"/>
              </w:rPr>
              <w:t>Poznámky:</w:t>
            </w:r>
          </w:p>
        </w:tc>
      </w:tr>
      <w:tr w:rsidR="00F814FF" w:rsidRPr="0012658A" w14:paraId="26B2BB92" w14:textId="77777777" w:rsidTr="00C03AA6">
        <w:tc>
          <w:tcPr>
            <w:tcW w:w="9322" w:type="dxa"/>
            <w:gridSpan w:val="7"/>
          </w:tcPr>
          <w:p w14:paraId="3F5D7CB3" w14:textId="77777777" w:rsidR="00F814FF" w:rsidRPr="0012658A" w:rsidRDefault="00F814FF" w:rsidP="0012658A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2658A">
              <w:rPr>
                <w:b/>
                <w:szCs w:val="24"/>
              </w:rPr>
              <w:t xml:space="preserve">Hodnotenie predmetov </w:t>
            </w:r>
          </w:p>
          <w:p w14:paraId="0085C3BC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 xml:space="preserve">Celkový počet hodnotených študentov: </w:t>
            </w:r>
          </w:p>
        </w:tc>
      </w:tr>
      <w:tr w:rsidR="00F814FF" w:rsidRPr="0012658A" w14:paraId="232930DC" w14:textId="77777777" w:rsidTr="00C03AA6">
        <w:tc>
          <w:tcPr>
            <w:tcW w:w="1535" w:type="dxa"/>
          </w:tcPr>
          <w:p w14:paraId="31D29354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766AC0D6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7874C697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32F38638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4370D375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5A6D036C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FX</w:t>
            </w:r>
          </w:p>
        </w:tc>
      </w:tr>
      <w:tr w:rsidR="00F814FF" w:rsidRPr="0012658A" w14:paraId="360DDD9B" w14:textId="77777777" w:rsidTr="00C03AA6">
        <w:tc>
          <w:tcPr>
            <w:tcW w:w="1535" w:type="dxa"/>
          </w:tcPr>
          <w:p w14:paraId="7E442D9A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8966A4E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5D78E177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016E75BD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5A78F88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083A0CE8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szCs w:val="24"/>
              </w:rPr>
              <w:t>10,5%</w:t>
            </w:r>
          </w:p>
        </w:tc>
      </w:tr>
      <w:tr w:rsidR="00F814FF" w:rsidRPr="0012658A" w14:paraId="620B3635" w14:textId="77777777" w:rsidTr="00C03AA6">
        <w:tc>
          <w:tcPr>
            <w:tcW w:w="9322" w:type="dxa"/>
            <w:gridSpan w:val="7"/>
          </w:tcPr>
          <w:p w14:paraId="4CFB5C28" w14:textId="77777777" w:rsidR="00F814FF" w:rsidRPr="0012658A" w:rsidRDefault="00F814FF" w:rsidP="0012658A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F814FF" w:rsidRPr="0012658A" w14:paraId="72AA5883" w14:textId="77777777" w:rsidTr="00C03AA6">
        <w:tc>
          <w:tcPr>
            <w:tcW w:w="9322" w:type="dxa"/>
            <w:gridSpan w:val="7"/>
          </w:tcPr>
          <w:p w14:paraId="6CC59321" w14:textId="4464EDEE" w:rsidR="00F814FF" w:rsidRPr="0012658A" w:rsidRDefault="00F814FF" w:rsidP="0012658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Vyučujúci:</w:t>
            </w:r>
            <w:r w:rsidRPr="0012658A">
              <w:rPr>
                <w:szCs w:val="24"/>
              </w:rPr>
              <w:t xml:space="preserve"> doc. PhDr. Janka Bursová, PhD., MBA., LL.M.</w:t>
            </w:r>
            <w:r w:rsidR="0012658A">
              <w:rPr>
                <w:szCs w:val="24"/>
              </w:rPr>
              <w:t xml:space="preserve">, </w:t>
            </w:r>
            <w:r w:rsidRPr="0012658A">
              <w:rPr>
                <w:szCs w:val="24"/>
              </w:rPr>
              <w:t>Mgr. Veronika Bandžuchová, PhD</w:t>
            </w:r>
            <w:r w:rsidR="0012658A">
              <w:rPr>
                <w:szCs w:val="24"/>
              </w:rPr>
              <w:t>.</w:t>
            </w:r>
          </w:p>
        </w:tc>
      </w:tr>
      <w:tr w:rsidR="00F814FF" w:rsidRPr="0012658A" w14:paraId="4188C826" w14:textId="77777777" w:rsidTr="00C03AA6">
        <w:tc>
          <w:tcPr>
            <w:tcW w:w="9322" w:type="dxa"/>
            <w:gridSpan w:val="7"/>
          </w:tcPr>
          <w:p w14:paraId="0C129FCA" w14:textId="77777777" w:rsidR="00F814FF" w:rsidRPr="0012658A" w:rsidRDefault="00F814FF" w:rsidP="0012658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Dátum poslednej zmeny:</w:t>
            </w:r>
            <w:r w:rsidRPr="0012658A">
              <w:rPr>
                <w:szCs w:val="24"/>
              </w:rPr>
              <w:t xml:space="preserve"> 10. 03. 2022</w:t>
            </w:r>
          </w:p>
        </w:tc>
      </w:tr>
      <w:tr w:rsidR="00F814FF" w:rsidRPr="0012658A" w14:paraId="57214EAD" w14:textId="77777777" w:rsidTr="00C03AA6">
        <w:tc>
          <w:tcPr>
            <w:tcW w:w="9322" w:type="dxa"/>
            <w:gridSpan w:val="7"/>
          </w:tcPr>
          <w:p w14:paraId="37732363" w14:textId="77777777" w:rsidR="00F814FF" w:rsidRPr="0012658A" w:rsidRDefault="00F814FF" w:rsidP="0012658A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12658A">
              <w:rPr>
                <w:b/>
                <w:szCs w:val="24"/>
              </w:rPr>
              <w:t>Schválil:</w:t>
            </w:r>
            <w:r w:rsidRPr="0012658A">
              <w:rPr>
                <w:szCs w:val="24"/>
              </w:rPr>
              <w:t xml:space="preserve"> prof. ThDr. Edward Zygmunt Jarmoch, PhD.</w:t>
            </w:r>
          </w:p>
        </w:tc>
      </w:tr>
    </w:tbl>
    <w:p w14:paraId="33D42827" w14:textId="77777777" w:rsidR="00F814FF" w:rsidRPr="0012658A" w:rsidRDefault="00F814FF" w:rsidP="0012658A">
      <w:pPr>
        <w:jc w:val="both"/>
        <w:rPr>
          <w:szCs w:val="24"/>
        </w:rPr>
      </w:pPr>
    </w:p>
    <w:p w14:paraId="6D1529D2" w14:textId="77777777" w:rsidR="00F814FF" w:rsidRPr="0012658A" w:rsidRDefault="00F814FF" w:rsidP="0012658A">
      <w:pPr>
        <w:jc w:val="both"/>
        <w:rPr>
          <w:szCs w:val="24"/>
        </w:rPr>
      </w:pPr>
    </w:p>
    <w:p w14:paraId="5FF24C55" w14:textId="77777777" w:rsidR="00F814FF" w:rsidRPr="0012658A" w:rsidRDefault="00F814FF" w:rsidP="0012658A">
      <w:pPr>
        <w:jc w:val="both"/>
        <w:rPr>
          <w:szCs w:val="24"/>
        </w:rPr>
      </w:pPr>
    </w:p>
    <w:p w14:paraId="6D673A35" w14:textId="77777777" w:rsidR="00F814FF" w:rsidRPr="0012658A" w:rsidRDefault="00F814FF" w:rsidP="0012658A">
      <w:pPr>
        <w:jc w:val="both"/>
        <w:rPr>
          <w:szCs w:val="24"/>
        </w:rPr>
      </w:pPr>
    </w:p>
    <w:p w14:paraId="1B28CA25" w14:textId="77777777" w:rsidR="003263E6" w:rsidRPr="0012658A" w:rsidRDefault="003263E6" w:rsidP="0012658A">
      <w:pPr>
        <w:jc w:val="both"/>
        <w:rPr>
          <w:szCs w:val="24"/>
        </w:rPr>
      </w:pPr>
    </w:p>
    <w:sectPr w:rsidR="003263E6" w:rsidRPr="0012658A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0586E" w14:textId="77777777" w:rsidR="0084128F" w:rsidRDefault="0084128F" w:rsidP="00F814FF">
      <w:pPr>
        <w:spacing w:after="0" w:line="240" w:lineRule="auto"/>
      </w:pPr>
      <w:r>
        <w:separator/>
      </w:r>
    </w:p>
  </w:endnote>
  <w:endnote w:type="continuationSeparator" w:id="0">
    <w:p w14:paraId="79044736" w14:textId="77777777" w:rsidR="0084128F" w:rsidRDefault="0084128F" w:rsidP="00F8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BBC36" w14:textId="77777777" w:rsidR="0084128F" w:rsidRDefault="0084128F" w:rsidP="00F814FF">
      <w:pPr>
        <w:spacing w:after="0" w:line="240" w:lineRule="auto"/>
      </w:pPr>
      <w:r>
        <w:separator/>
      </w:r>
    </w:p>
  </w:footnote>
  <w:footnote w:type="continuationSeparator" w:id="0">
    <w:p w14:paraId="469D2B02" w14:textId="77777777" w:rsidR="0084128F" w:rsidRDefault="0084128F" w:rsidP="00F81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00637" w14:textId="77777777" w:rsidR="00F814FF" w:rsidRDefault="00F814FF" w:rsidP="00F814FF">
    <w:pPr>
      <w:pStyle w:val="Hlavika"/>
      <w:jc w:val="right"/>
    </w:pPr>
    <w:bookmarkStart w:id="3" w:name="_Hlk98769666"/>
    <w:r>
      <w:t>FO-082/0</w:t>
    </w:r>
  </w:p>
  <w:bookmarkEnd w:id="3"/>
  <w:p w14:paraId="1D57FD20" w14:textId="77777777" w:rsidR="00F814FF" w:rsidRDefault="00F814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29BB"/>
    <w:multiLevelType w:val="hybridMultilevel"/>
    <w:tmpl w:val="C1E6249A"/>
    <w:lvl w:ilvl="0" w:tplc="390CF4B8">
      <w:start w:val="1"/>
      <w:numFmt w:val="decimal"/>
      <w:lvlText w:val="%1."/>
      <w:lvlJc w:val="left"/>
      <w:pPr>
        <w:ind w:left="77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4FF"/>
    <w:rsid w:val="00110387"/>
    <w:rsid w:val="0012658A"/>
    <w:rsid w:val="003263E6"/>
    <w:rsid w:val="003D0F19"/>
    <w:rsid w:val="004D43BA"/>
    <w:rsid w:val="006D3D3E"/>
    <w:rsid w:val="0084128F"/>
    <w:rsid w:val="00D24616"/>
    <w:rsid w:val="00F8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D8450"/>
  <w15:chartTrackingRefBased/>
  <w15:docId w15:val="{82D6A4A6-6871-4B47-83FA-C5600674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14FF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14FF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F814FF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F81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814F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814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4F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895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2022-03-21T15:29:00Z</dcterms:created>
  <dcterms:modified xsi:type="dcterms:W3CDTF">2022-05-04T08:26:00Z</dcterms:modified>
</cp:coreProperties>
</file>