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8" w:type="dxa"/>
        <w:tblInd w:w="-306" w:type="dxa"/>
        <w:tblCellMar>
          <w:top w:w="106" w:type="dxa"/>
          <w:left w:w="64" w:type="dxa"/>
          <w:right w:w="118" w:type="dxa"/>
        </w:tblCellMar>
        <w:tblLook w:val="04A0" w:firstRow="1" w:lastRow="0" w:firstColumn="1" w:lastColumn="0" w:noHBand="0" w:noVBand="1"/>
      </w:tblPr>
      <w:tblGrid>
        <w:gridCol w:w="7"/>
        <w:gridCol w:w="1607"/>
        <w:gridCol w:w="540"/>
        <w:gridCol w:w="1063"/>
        <w:gridCol w:w="1604"/>
        <w:gridCol w:w="1604"/>
        <w:gridCol w:w="1604"/>
        <w:gridCol w:w="1609"/>
      </w:tblGrid>
      <w:tr w:rsidR="00777EC4" w:rsidRPr="00135753" w14:paraId="40A30AEB"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68D953C"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Vysoká škola: </w:t>
            </w:r>
            <w:r w:rsidRPr="00135753">
              <w:rPr>
                <w:color w:val="000000" w:themeColor="text1"/>
                <w:szCs w:val="24"/>
              </w:rPr>
              <w:t>KATOLÍCKA UNIVERZITA V RUŽOMBERKU</w:t>
            </w:r>
          </w:p>
        </w:tc>
      </w:tr>
      <w:tr w:rsidR="00777EC4" w:rsidRPr="00135753" w14:paraId="3314092D"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9E6B755"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Fakulta: </w:t>
            </w:r>
            <w:r w:rsidRPr="00135753">
              <w:rPr>
                <w:color w:val="000000" w:themeColor="text1"/>
                <w:szCs w:val="24"/>
              </w:rPr>
              <w:t>Teologická fakulta</w:t>
            </w:r>
          </w:p>
        </w:tc>
      </w:tr>
      <w:tr w:rsidR="00777EC4" w:rsidRPr="00135753" w14:paraId="4637E600" w14:textId="77777777" w:rsidTr="006A67B9">
        <w:trPr>
          <w:trHeight w:val="696"/>
        </w:trPr>
        <w:tc>
          <w:tcPr>
            <w:tcW w:w="2154" w:type="dxa"/>
            <w:gridSpan w:val="3"/>
            <w:tcBorders>
              <w:top w:val="single" w:sz="8" w:space="0" w:color="000000"/>
              <w:left w:val="single" w:sz="8" w:space="0" w:color="000000"/>
              <w:bottom w:val="single" w:sz="8" w:space="0" w:color="000000"/>
              <w:right w:val="single" w:sz="8" w:space="0" w:color="000000"/>
            </w:tcBorders>
          </w:tcPr>
          <w:p w14:paraId="22B0E043"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Kód predmetu:</w:t>
            </w:r>
          </w:p>
          <w:p w14:paraId="769826CE" w14:textId="20698BC2" w:rsidR="00777EC4" w:rsidRPr="00135753" w:rsidRDefault="00777EC4" w:rsidP="00777EC4">
            <w:pPr>
              <w:autoSpaceDE w:val="0"/>
              <w:autoSpaceDN w:val="0"/>
              <w:adjustRightInd w:val="0"/>
              <w:spacing w:after="0" w:line="240" w:lineRule="auto"/>
              <w:ind w:left="0" w:firstLine="0"/>
              <w:jc w:val="left"/>
              <w:rPr>
                <w:color w:val="000000" w:themeColor="text1"/>
                <w:szCs w:val="24"/>
              </w:rPr>
            </w:pPr>
            <w:r>
              <w:rPr>
                <w:rFonts w:ascii="TimesNewRoman" w:eastAsiaTheme="minorHAnsi" w:hAnsi="TimesNewRoman" w:cs="TimesNewRoman"/>
                <w:color w:val="auto"/>
                <w:szCs w:val="24"/>
                <w:lang w:eastAsia="en-US"/>
              </w:rPr>
              <w:t>TSSP/CJ</w:t>
            </w:r>
            <w:r w:rsidR="005875D9">
              <w:rPr>
                <w:rFonts w:ascii="TimesNewRoman" w:eastAsiaTheme="minorHAnsi" w:hAnsi="TimesNewRoman" w:cs="TimesNewRoman"/>
                <w:color w:val="auto"/>
                <w:szCs w:val="24"/>
                <w:lang w:eastAsia="en-US"/>
              </w:rPr>
              <w:t>2</w:t>
            </w:r>
            <w:r w:rsidR="00AC07C9">
              <w:rPr>
                <w:rFonts w:ascii="TimesNewRoman" w:eastAsiaTheme="minorHAnsi" w:hAnsi="TimesNewRoman" w:cs="TimesNewRoman"/>
                <w:color w:val="auto"/>
                <w:szCs w:val="24"/>
                <w:lang w:eastAsia="en-US"/>
              </w:rPr>
              <w:t>R</w:t>
            </w:r>
            <w:r>
              <w:rPr>
                <w:rFonts w:ascii="TimesNewRoman" w:eastAsiaTheme="minorHAnsi" w:hAnsi="TimesNewRoman" w:cs="TimesNewRoman"/>
                <w:color w:val="auto"/>
                <w:szCs w:val="24"/>
                <w:lang w:eastAsia="en-US"/>
              </w:rPr>
              <w:t>/</w:t>
            </w:r>
            <w:r w:rsidR="00AC07C9">
              <w:rPr>
                <w:rFonts w:ascii="TimesNewRoman" w:eastAsiaTheme="minorHAnsi" w:hAnsi="TimesNewRoman" w:cs="TimesNewRoman"/>
                <w:color w:val="auto"/>
                <w:szCs w:val="24"/>
                <w:lang w:eastAsia="en-US"/>
              </w:rPr>
              <w:t>22</w:t>
            </w:r>
          </w:p>
        </w:tc>
        <w:tc>
          <w:tcPr>
            <w:tcW w:w="7484" w:type="dxa"/>
            <w:gridSpan w:val="5"/>
            <w:tcBorders>
              <w:top w:val="single" w:sz="8" w:space="0" w:color="000000"/>
              <w:left w:val="single" w:sz="8" w:space="0" w:color="000000"/>
              <w:bottom w:val="single" w:sz="8" w:space="0" w:color="000000"/>
              <w:right w:val="single" w:sz="8" w:space="0" w:color="000000"/>
            </w:tcBorders>
          </w:tcPr>
          <w:p w14:paraId="46159D14" w14:textId="429FD937" w:rsidR="00777EC4" w:rsidRPr="00135753" w:rsidRDefault="00777EC4" w:rsidP="006A67B9">
            <w:pPr>
              <w:pStyle w:val="Nadpis1"/>
              <w:outlineLvl w:val="0"/>
              <w:rPr>
                <w:color w:val="000000" w:themeColor="text1"/>
                <w:szCs w:val="24"/>
              </w:rPr>
            </w:pPr>
            <w:bookmarkStart w:id="0" w:name="_Toc66579968"/>
            <w:r w:rsidRPr="00135753">
              <w:rPr>
                <w:color w:val="000000" w:themeColor="text1"/>
                <w:sz w:val="24"/>
                <w:szCs w:val="24"/>
              </w:rPr>
              <w:t xml:space="preserve">Názov predmetu: Odborný cudzí jazyk - </w:t>
            </w:r>
            <w:r w:rsidR="00AC07C9">
              <w:rPr>
                <w:color w:val="000000" w:themeColor="text1"/>
                <w:sz w:val="24"/>
                <w:szCs w:val="24"/>
              </w:rPr>
              <w:t>rusky</w:t>
            </w:r>
            <w:r w:rsidRPr="00135753">
              <w:rPr>
                <w:color w:val="000000" w:themeColor="text1"/>
                <w:sz w:val="24"/>
                <w:szCs w:val="24"/>
              </w:rPr>
              <w:t xml:space="preserve"> jazyk </w:t>
            </w:r>
            <w:bookmarkEnd w:id="0"/>
            <w:r w:rsidR="005875D9">
              <w:rPr>
                <w:color w:val="000000" w:themeColor="text1"/>
                <w:sz w:val="24"/>
                <w:szCs w:val="24"/>
              </w:rPr>
              <w:t>2</w:t>
            </w:r>
          </w:p>
        </w:tc>
      </w:tr>
      <w:tr w:rsidR="00777EC4" w:rsidRPr="00135753" w14:paraId="7AFB2E9E" w14:textId="77777777" w:rsidTr="00A26397">
        <w:trPr>
          <w:trHeight w:val="1809"/>
        </w:trPr>
        <w:tc>
          <w:tcPr>
            <w:tcW w:w="9638" w:type="dxa"/>
            <w:gridSpan w:val="8"/>
            <w:tcBorders>
              <w:top w:val="single" w:sz="8" w:space="0" w:color="000000"/>
              <w:left w:val="single" w:sz="8" w:space="0" w:color="000000"/>
              <w:bottom w:val="single" w:sz="8" w:space="0" w:color="000000"/>
              <w:right w:val="single" w:sz="8" w:space="0" w:color="000000"/>
            </w:tcBorders>
          </w:tcPr>
          <w:p w14:paraId="697F70C1"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Druh, rozsah a metóda vzdelávacích činností:</w:t>
            </w:r>
          </w:p>
          <w:p w14:paraId="59158563" w14:textId="77777777" w:rsidR="00777EC4" w:rsidRPr="00135753" w:rsidRDefault="00777EC4" w:rsidP="006A67B9">
            <w:pPr>
              <w:spacing w:after="0" w:line="240" w:lineRule="auto"/>
              <w:ind w:left="111" w:firstLine="0"/>
              <w:jc w:val="left"/>
              <w:rPr>
                <w:color w:val="000000" w:themeColor="text1"/>
                <w:szCs w:val="24"/>
              </w:rPr>
            </w:pPr>
            <w:r w:rsidRPr="00135753">
              <w:rPr>
                <w:b/>
                <w:color w:val="000000" w:themeColor="text1"/>
                <w:szCs w:val="24"/>
              </w:rPr>
              <w:t xml:space="preserve">Forma výučby: </w:t>
            </w:r>
            <w:r w:rsidRPr="00135753">
              <w:rPr>
                <w:color w:val="000000" w:themeColor="text1"/>
                <w:szCs w:val="24"/>
              </w:rPr>
              <w:t>Cvičenie</w:t>
            </w:r>
          </w:p>
          <w:p w14:paraId="29AB08AC" w14:textId="77777777" w:rsidR="00777EC4" w:rsidRPr="00135753" w:rsidRDefault="00777EC4" w:rsidP="006A67B9">
            <w:pPr>
              <w:spacing w:after="0" w:line="240" w:lineRule="auto"/>
              <w:ind w:left="111" w:firstLine="0"/>
              <w:jc w:val="left"/>
              <w:rPr>
                <w:color w:val="000000" w:themeColor="text1"/>
                <w:szCs w:val="24"/>
              </w:rPr>
            </w:pPr>
            <w:r w:rsidRPr="00135753">
              <w:rPr>
                <w:b/>
                <w:color w:val="000000" w:themeColor="text1"/>
                <w:szCs w:val="24"/>
              </w:rPr>
              <w:t>Odporúčaný rozsah výučby ( v hodinách ):</w:t>
            </w:r>
          </w:p>
          <w:p w14:paraId="217882EE" w14:textId="5119E67A" w:rsidR="00777EC4" w:rsidRDefault="00A26397" w:rsidP="00A26397">
            <w:pPr>
              <w:spacing w:after="0" w:line="240" w:lineRule="auto"/>
              <w:jc w:val="left"/>
              <w:rPr>
                <w:color w:val="000000" w:themeColor="text1"/>
                <w:szCs w:val="24"/>
              </w:rPr>
            </w:pPr>
            <w:r>
              <w:rPr>
                <w:b/>
                <w:color w:val="000000" w:themeColor="text1"/>
                <w:szCs w:val="24"/>
              </w:rPr>
              <w:t xml:space="preserve">  </w:t>
            </w:r>
            <w:r w:rsidR="00777EC4" w:rsidRPr="00135753">
              <w:rPr>
                <w:b/>
                <w:color w:val="000000" w:themeColor="text1"/>
                <w:szCs w:val="24"/>
              </w:rPr>
              <w:t xml:space="preserve">Za obdobie štúdia: </w:t>
            </w:r>
            <w:r>
              <w:rPr>
                <w:b/>
                <w:color w:val="000000" w:themeColor="text1"/>
                <w:szCs w:val="24"/>
              </w:rPr>
              <w:t>13</w:t>
            </w:r>
          </w:p>
          <w:p w14:paraId="155F3AA5" w14:textId="4CDF47B2" w:rsidR="00A26397" w:rsidRPr="00135753" w:rsidRDefault="00A26397" w:rsidP="006A67B9">
            <w:pPr>
              <w:spacing w:after="0" w:line="240" w:lineRule="auto"/>
              <w:ind w:left="111" w:firstLine="0"/>
              <w:jc w:val="left"/>
              <w:rPr>
                <w:color w:val="000000" w:themeColor="text1"/>
                <w:szCs w:val="24"/>
              </w:rPr>
            </w:pPr>
            <w:r>
              <w:rPr>
                <w:b/>
                <w:color w:val="000000" w:themeColor="text1"/>
                <w:szCs w:val="24"/>
              </w:rPr>
              <w:t>Forma:</w:t>
            </w:r>
            <w:r>
              <w:rPr>
                <w:color w:val="000000" w:themeColor="text1"/>
                <w:szCs w:val="24"/>
              </w:rPr>
              <w:t xml:space="preserve"> denná, externá</w:t>
            </w:r>
          </w:p>
          <w:p w14:paraId="6B3C14E9" w14:textId="2CCE5088" w:rsidR="00777EC4" w:rsidRPr="00135753" w:rsidRDefault="00777EC4" w:rsidP="00A26397">
            <w:pPr>
              <w:spacing w:after="0" w:line="240" w:lineRule="auto"/>
              <w:ind w:left="111" w:firstLine="0"/>
              <w:jc w:val="left"/>
              <w:rPr>
                <w:color w:val="000000" w:themeColor="text1"/>
                <w:szCs w:val="24"/>
              </w:rPr>
            </w:pPr>
            <w:r w:rsidRPr="00135753">
              <w:rPr>
                <w:b/>
                <w:color w:val="000000" w:themeColor="text1"/>
                <w:szCs w:val="24"/>
              </w:rPr>
              <w:t xml:space="preserve">Metóda štúdia: </w:t>
            </w:r>
            <w:r w:rsidRPr="00135753">
              <w:rPr>
                <w:color w:val="000000" w:themeColor="text1"/>
                <w:szCs w:val="24"/>
              </w:rPr>
              <w:t>prezenčná</w:t>
            </w:r>
          </w:p>
        </w:tc>
      </w:tr>
      <w:tr w:rsidR="00777EC4" w:rsidRPr="00135753" w14:paraId="3CB64CA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11386CE5" w14:textId="65F1B890"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Počet kreditov: </w:t>
            </w:r>
            <w:r w:rsidRPr="00135753">
              <w:rPr>
                <w:color w:val="000000" w:themeColor="text1"/>
                <w:szCs w:val="24"/>
              </w:rPr>
              <w:t>2</w:t>
            </w:r>
            <w:r w:rsidR="00A26397">
              <w:rPr>
                <w:color w:val="000000" w:themeColor="text1"/>
                <w:szCs w:val="24"/>
              </w:rPr>
              <w:t xml:space="preserve">                                    </w:t>
            </w:r>
            <w:r w:rsidR="00A26397" w:rsidRPr="00A26397">
              <w:rPr>
                <w:b/>
                <w:bCs/>
                <w:color w:val="000000" w:themeColor="text1"/>
                <w:szCs w:val="24"/>
              </w:rPr>
              <w:t>Pracovná záťaž:</w:t>
            </w:r>
            <w:r w:rsidR="00A26397">
              <w:rPr>
                <w:color w:val="000000" w:themeColor="text1"/>
                <w:szCs w:val="24"/>
              </w:rPr>
              <w:t xml:space="preserve"> 50</w:t>
            </w:r>
          </w:p>
        </w:tc>
      </w:tr>
      <w:tr w:rsidR="00777EC4" w:rsidRPr="00135753" w14:paraId="1142C0A5"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38A79D1A" w14:textId="3D93DC6B"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Odporúčaný semester/trimester štúdia: </w:t>
            </w:r>
            <w:r w:rsidR="00A26397">
              <w:rPr>
                <w:b/>
                <w:color w:val="000000" w:themeColor="text1"/>
                <w:szCs w:val="24"/>
              </w:rPr>
              <w:t>1</w:t>
            </w:r>
          </w:p>
        </w:tc>
      </w:tr>
      <w:tr w:rsidR="00777EC4" w:rsidRPr="00135753" w14:paraId="1C8A825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8E53762" w14:textId="41E31D45"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Stupeň štúdia: </w:t>
            </w:r>
            <w:r w:rsidR="00BB745D">
              <w:rPr>
                <w:b/>
                <w:color w:val="000000" w:themeColor="text1"/>
                <w:szCs w:val="24"/>
              </w:rPr>
              <w:t>2</w:t>
            </w:r>
            <w:r w:rsidRPr="00135753">
              <w:rPr>
                <w:color w:val="000000" w:themeColor="text1"/>
                <w:szCs w:val="24"/>
              </w:rPr>
              <w:t>.</w:t>
            </w:r>
          </w:p>
        </w:tc>
      </w:tr>
      <w:tr w:rsidR="00777EC4" w:rsidRPr="00135753" w14:paraId="77F961A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08B73859"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Podmieňujúce predmety:</w:t>
            </w:r>
          </w:p>
        </w:tc>
      </w:tr>
      <w:tr w:rsidR="00777EC4" w:rsidRPr="00135753" w14:paraId="4D7A3C3D" w14:textId="77777777" w:rsidTr="006A67B9">
        <w:trPr>
          <w:trHeight w:val="3288"/>
        </w:trPr>
        <w:tc>
          <w:tcPr>
            <w:tcW w:w="9638" w:type="dxa"/>
            <w:gridSpan w:val="8"/>
            <w:tcBorders>
              <w:top w:val="single" w:sz="8" w:space="0" w:color="000000"/>
              <w:left w:val="single" w:sz="8" w:space="0" w:color="000000"/>
              <w:bottom w:val="single" w:sz="8" w:space="0" w:color="000000"/>
              <w:right w:val="single" w:sz="8" w:space="0" w:color="000000"/>
            </w:tcBorders>
          </w:tcPr>
          <w:p w14:paraId="35245421"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Podmienky na absolvovanie predmetu:</w:t>
            </w:r>
          </w:p>
          <w:p w14:paraId="4DBC579F" w14:textId="31A6F8C9" w:rsidR="00777EC4" w:rsidRPr="00135753" w:rsidRDefault="00777EC4" w:rsidP="006A67B9">
            <w:pPr>
              <w:spacing w:after="0" w:line="240" w:lineRule="auto"/>
              <w:ind w:left="54" w:firstLine="0"/>
              <w:rPr>
                <w:color w:val="000000" w:themeColor="text1"/>
                <w:szCs w:val="24"/>
              </w:rPr>
            </w:pPr>
            <w:r w:rsidRPr="00135753">
              <w:rPr>
                <w:color w:val="000000" w:themeColor="text1"/>
                <w:szCs w:val="24"/>
              </w:rPr>
              <w:t>Predmet je hodnotený priebežne, počas semestra (formou písomných príp. ústnych previerok). Záverečné hodnotenie sa môže uskutočňovať písomnou (test), alebo ústnou formou. V prípade písomného záverečného hodnotenia tvoria výsledky priebežného hodnotenia polovicu výsledného hodnotenia znalosti matérie študentom (ak je záverečné hodnotenie uskutočnené formou písomného testu, jeho výsledky, ktoré tvoria polovicu výsledného hodnotenia znalosti matérie študentom, sú hodnotené na základe celkovej percentuálnej úspešnosti študenta v zmysle Študijného poriadku Teologickej fakulty KU. V prípade ústneho hodnotenia: výsledky priebežného hodnotenia tvoria taktiež polovicu výsledného hodnotenia znalosti matérie študentom. Hodnotenie študijných výsledkov študenta v rámci štúdia predmetu sa uskutočňuje v zmysle Študijného poriadku Teologickej fakulty KU, článok 11.</w:t>
            </w:r>
            <w:r w:rsidR="00A26397">
              <w:rPr>
                <w:color w:val="000000" w:themeColor="text1"/>
                <w:szCs w:val="24"/>
              </w:rPr>
              <w:t xml:space="preserve"> </w:t>
            </w:r>
            <w:r w:rsidR="00A26397" w:rsidRPr="009669EA">
              <w:rPr>
                <w:shd w:val="clear" w:color="auto" w:fill="FFFFFF"/>
              </w:rPr>
              <w:t xml:space="preserve">Celková záťaž študenta: </w:t>
            </w:r>
            <w:r w:rsidR="00A26397">
              <w:rPr>
                <w:shd w:val="clear" w:color="auto" w:fill="FFFFFF"/>
              </w:rPr>
              <w:t>50</w:t>
            </w:r>
            <w:r w:rsidR="00A26397" w:rsidRPr="009669EA">
              <w:rPr>
                <w:shd w:val="clear" w:color="auto" w:fill="FFFFFF"/>
              </w:rPr>
              <w:t xml:space="preserve"> hodín, z toho </w:t>
            </w:r>
            <w:r w:rsidR="00A26397">
              <w:rPr>
                <w:shd w:val="clear" w:color="auto" w:fill="FFFFFF"/>
              </w:rPr>
              <w:t>13</w:t>
            </w:r>
            <w:r w:rsidR="00A26397" w:rsidRPr="009669EA">
              <w:rPr>
                <w:shd w:val="clear" w:color="auto" w:fill="FFFFFF"/>
              </w:rPr>
              <w:t xml:space="preserve"> hodín prednáška/semináre, </w:t>
            </w:r>
            <w:r w:rsidR="00A26397">
              <w:rPr>
                <w:shd w:val="clear" w:color="auto" w:fill="FFFFFF"/>
              </w:rPr>
              <w:t>23</w:t>
            </w:r>
            <w:r w:rsidR="00A26397" w:rsidRPr="009669EA">
              <w:rPr>
                <w:shd w:val="clear" w:color="auto" w:fill="FFFFFF"/>
              </w:rPr>
              <w:t xml:space="preserve"> hodín samoštúdium - vypracovanie seminárnej práce, </w:t>
            </w:r>
            <w:r w:rsidR="00A26397">
              <w:rPr>
                <w:shd w:val="clear" w:color="auto" w:fill="FFFFFF"/>
              </w:rPr>
              <w:t>14</w:t>
            </w:r>
            <w:r w:rsidR="00A26397" w:rsidRPr="009669EA">
              <w:rPr>
                <w:shd w:val="clear" w:color="auto" w:fill="FFFFFF"/>
              </w:rPr>
              <w:t xml:space="preserve"> hodín príprava na záverečnú skúšku.</w:t>
            </w:r>
          </w:p>
        </w:tc>
      </w:tr>
      <w:tr w:rsidR="00777EC4" w:rsidRPr="00135753" w14:paraId="51074527" w14:textId="77777777" w:rsidTr="006A67B9">
        <w:trPr>
          <w:trHeight w:val="1560"/>
        </w:trPr>
        <w:tc>
          <w:tcPr>
            <w:tcW w:w="9638" w:type="dxa"/>
            <w:gridSpan w:val="8"/>
            <w:tcBorders>
              <w:top w:val="single" w:sz="8" w:space="0" w:color="000000"/>
              <w:left w:val="single" w:sz="8" w:space="0" w:color="000000"/>
              <w:bottom w:val="single" w:sz="8" w:space="0" w:color="000000"/>
              <w:right w:val="single" w:sz="8" w:space="0" w:color="000000"/>
            </w:tcBorders>
          </w:tcPr>
          <w:p w14:paraId="6565C2F4"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Výsledky vzdelávania:</w:t>
            </w:r>
          </w:p>
          <w:p w14:paraId="0BF4FFD5" w14:textId="0478C3A4" w:rsidR="00777EC4" w:rsidRPr="00135753" w:rsidRDefault="00777EC4" w:rsidP="006A67B9">
            <w:pPr>
              <w:spacing w:after="0" w:line="240" w:lineRule="auto"/>
              <w:ind w:left="54" w:firstLine="0"/>
              <w:rPr>
                <w:color w:val="000000" w:themeColor="text1"/>
                <w:szCs w:val="24"/>
              </w:rPr>
            </w:pPr>
            <w:r w:rsidRPr="00135753">
              <w:rPr>
                <w:color w:val="000000" w:themeColor="text1"/>
                <w:szCs w:val="24"/>
              </w:rPr>
              <w:t>Študent je, schopný identifikovať (v rámci rozsahu predmetu) základné jazykové štruktúry v častiach odbornej literatúry, resp. v článkoch, s ktorými sa počas semestra pracuje a ktoré sú vyberané podľa študijného zamerania študenta. Študent dokáže prečítať a porozumieť odbornému textu (v rámci rozsahu predmetu).</w:t>
            </w:r>
          </w:p>
        </w:tc>
      </w:tr>
      <w:tr w:rsidR="00777EC4" w:rsidRPr="00135753" w14:paraId="240CE1FD" w14:textId="77777777" w:rsidTr="00BB745D">
        <w:trPr>
          <w:trHeight w:val="1868"/>
        </w:trPr>
        <w:tc>
          <w:tcPr>
            <w:tcW w:w="9638" w:type="dxa"/>
            <w:gridSpan w:val="8"/>
            <w:tcBorders>
              <w:top w:val="single" w:sz="8" w:space="0" w:color="000000"/>
              <w:left w:val="single" w:sz="8" w:space="0" w:color="000000"/>
              <w:bottom w:val="single" w:sz="8" w:space="0" w:color="000000"/>
              <w:right w:val="single" w:sz="8" w:space="0" w:color="000000"/>
            </w:tcBorders>
          </w:tcPr>
          <w:p w14:paraId="1EF4BA8B"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Stručná osnova predmetu:</w:t>
            </w:r>
          </w:p>
          <w:p w14:paraId="1A3A3CEC" w14:textId="77777777" w:rsidR="00BB745D" w:rsidRDefault="00BB745D" w:rsidP="00BB745D">
            <w:pPr>
              <w:pStyle w:val="Odsekzoznamu"/>
              <w:numPr>
                <w:ilvl w:val="0"/>
                <w:numId w:val="2"/>
              </w:numPr>
              <w:spacing w:after="0" w:line="240" w:lineRule="auto"/>
              <w:rPr>
                <w:color w:val="000000" w:themeColor="text1"/>
                <w:szCs w:val="24"/>
              </w:rPr>
            </w:pPr>
            <w:r w:rsidRPr="00BB745D">
              <w:rPr>
                <w:color w:val="000000" w:themeColor="text1"/>
                <w:szCs w:val="24"/>
              </w:rPr>
              <w:t xml:space="preserve">Predmet nadväzuje na Ruský jazyk </w:t>
            </w:r>
          </w:p>
          <w:p w14:paraId="331F040A" w14:textId="2BABD843" w:rsidR="00BB745D" w:rsidRDefault="00BB745D" w:rsidP="00BB745D">
            <w:pPr>
              <w:pStyle w:val="Odsekzoznamu"/>
              <w:numPr>
                <w:ilvl w:val="0"/>
                <w:numId w:val="2"/>
              </w:numPr>
              <w:spacing w:after="0" w:line="240" w:lineRule="auto"/>
              <w:rPr>
                <w:color w:val="000000" w:themeColor="text1"/>
                <w:szCs w:val="24"/>
              </w:rPr>
            </w:pPr>
            <w:r>
              <w:rPr>
                <w:color w:val="000000" w:themeColor="text1"/>
                <w:szCs w:val="24"/>
              </w:rPr>
              <w:t>Zväčšenie slovnej zásoby oboznámenie sa s odbornou literatúrov</w:t>
            </w:r>
          </w:p>
          <w:p w14:paraId="5D626D6D" w14:textId="02C66A4C" w:rsidR="00777EC4" w:rsidRPr="00BB745D" w:rsidRDefault="00BB745D" w:rsidP="00BB745D">
            <w:pPr>
              <w:pStyle w:val="Odsekzoznamu"/>
              <w:numPr>
                <w:ilvl w:val="0"/>
                <w:numId w:val="2"/>
              </w:numPr>
              <w:spacing w:after="0" w:line="240" w:lineRule="auto"/>
              <w:rPr>
                <w:color w:val="000000" w:themeColor="text1"/>
                <w:szCs w:val="24"/>
              </w:rPr>
            </w:pPr>
            <w:r w:rsidRPr="00BB745D">
              <w:rPr>
                <w:color w:val="000000" w:themeColor="text1"/>
                <w:szCs w:val="24"/>
              </w:rPr>
              <w:t>Práca s vybranými textami a tvorba viet a konverzácia s využitím novonadobudnutej (vybrané texty) slovnej zásoby.</w:t>
            </w:r>
          </w:p>
        </w:tc>
      </w:tr>
      <w:tr w:rsidR="00777EC4" w:rsidRPr="00135753" w14:paraId="4DA7E2F6" w14:textId="77777777" w:rsidTr="006A67B9">
        <w:tblPrEx>
          <w:tblCellMar>
            <w:top w:w="102" w:type="dxa"/>
            <w:left w:w="60" w:type="dxa"/>
            <w:right w:w="115" w:type="dxa"/>
          </w:tblCellMar>
        </w:tblPrEx>
        <w:trPr>
          <w:gridBefore w:val="1"/>
          <w:wBefore w:w="7" w:type="dxa"/>
          <w:trHeight w:val="984"/>
        </w:trPr>
        <w:tc>
          <w:tcPr>
            <w:tcW w:w="9630" w:type="dxa"/>
            <w:gridSpan w:val="7"/>
            <w:tcBorders>
              <w:top w:val="single" w:sz="8" w:space="0" w:color="000000"/>
              <w:left w:val="single" w:sz="11" w:space="0" w:color="000000"/>
              <w:bottom w:val="single" w:sz="8" w:space="0" w:color="000000"/>
              <w:right w:val="single" w:sz="11" w:space="0" w:color="000000"/>
            </w:tcBorders>
          </w:tcPr>
          <w:p w14:paraId="1D467643"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lastRenderedPageBreak/>
              <w:t>Odporúčaná literatúra:</w:t>
            </w:r>
          </w:p>
          <w:p w14:paraId="4A3091AA" w14:textId="6407FEED" w:rsidR="00A26397" w:rsidRPr="00185B98" w:rsidRDefault="00927074" w:rsidP="00A26397">
            <w:pPr>
              <w:spacing w:after="0" w:line="240" w:lineRule="auto"/>
              <w:ind w:left="54" w:firstLine="0"/>
              <w:jc w:val="left"/>
              <w:rPr>
                <w:color w:val="000000" w:themeColor="text1"/>
                <w:sz w:val="22"/>
              </w:rPr>
            </w:pPr>
            <w:r w:rsidRPr="00185B98">
              <w:rPr>
                <w:color w:val="000000" w:themeColor="text1"/>
                <w:sz w:val="22"/>
              </w:rPr>
              <w:t>Rusko-slovenský slovensko-ruský praktický slovník</w:t>
            </w:r>
            <w:r w:rsidRPr="00185B98">
              <w:rPr>
                <w:color w:val="000000" w:themeColor="text1"/>
                <w:sz w:val="22"/>
              </w:rPr>
              <w:t>, 2021, Lingea</w:t>
            </w:r>
          </w:p>
          <w:p w14:paraId="21CBBF70" w14:textId="4DC2422F" w:rsidR="00185B98" w:rsidRPr="00185B98" w:rsidRDefault="00185B98" w:rsidP="00A26397">
            <w:pPr>
              <w:spacing w:after="0" w:line="240" w:lineRule="auto"/>
              <w:ind w:left="54" w:firstLine="0"/>
              <w:jc w:val="left"/>
              <w:rPr>
                <w:sz w:val="22"/>
              </w:rPr>
            </w:pPr>
            <w:r w:rsidRPr="00185B98">
              <w:rPr>
                <w:sz w:val="22"/>
              </w:rPr>
              <w:t>HEISER, F.: Odborná lexika a jej rusko-slovenská komparácia. Ružomberok: Pedagogická fakulta Katolíckej univerzity, 2007. 91s. ISBN: 978-80-8084-269-7.</w:t>
            </w:r>
          </w:p>
          <w:p w14:paraId="3071E9B4" w14:textId="4CF847FB" w:rsidR="00185B98" w:rsidRPr="00185B98" w:rsidRDefault="00185B98" w:rsidP="00A26397">
            <w:pPr>
              <w:spacing w:after="0" w:line="240" w:lineRule="auto"/>
              <w:ind w:left="54" w:firstLine="0"/>
              <w:jc w:val="left"/>
              <w:rPr>
                <w:sz w:val="22"/>
              </w:rPr>
            </w:pPr>
            <w:r w:rsidRPr="00185B98">
              <w:rPr>
                <w:rStyle w:val="Vrazn"/>
                <w:b w:val="0"/>
                <w:sz w:val="22"/>
              </w:rPr>
              <w:t>HEISER, F.:</w:t>
            </w:r>
            <w:r w:rsidRPr="00185B98">
              <w:rPr>
                <w:rStyle w:val="Vrazn"/>
                <w:sz w:val="22"/>
              </w:rPr>
              <w:t xml:space="preserve"> </w:t>
            </w:r>
            <w:r w:rsidRPr="00185B98">
              <w:rPr>
                <w:sz w:val="22"/>
              </w:rPr>
              <w:t>Konfrontačná analýza multiverbálnych pomenovaní : vysokoškolská učebnica Levoča : Vydavateľstvo MTM, 2018, s. 220. (recenzenti: doc. Aleš Brandner, doc. Michal Varchola). ISBN 978-80-89736-79-9.</w:t>
            </w:r>
          </w:p>
          <w:p w14:paraId="1EE8B159" w14:textId="40C74CA1" w:rsidR="00185B98" w:rsidRPr="00185B98" w:rsidRDefault="00185B98" w:rsidP="00A26397">
            <w:pPr>
              <w:spacing w:after="0" w:line="240" w:lineRule="auto"/>
              <w:ind w:left="54" w:firstLine="0"/>
              <w:jc w:val="left"/>
              <w:rPr>
                <w:color w:val="000000" w:themeColor="text1"/>
                <w:sz w:val="22"/>
              </w:rPr>
            </w:pPr>
            <w:r w:rsidRPr="00185B98">
              <w:rPr>
                <w:rStyle w:val="Vrazn"/>
                <w:b w:val="0"/>
                <w:sz w:val="22"/>
              </w:rPr>
              <w:t>HEISER, F.:</w:t>
            </w:r>
            <w:r w:rsidRPr="00185B98">
              <w:rPr>
                <w:rStyle w:val="Vrazn"/>
                <w:sz w:val="22"/>
              </w:rPr>
              <w:t xml:space="preserve"> </w:t>
            </w:r>
            <w:r w:rsidRPr="00185B98">
              <w:rPr>
                <w:rStyle w:val="Vrazn"/>
                <w:b w:val="0"/>
                <w:sz w:val="22"/>
              </w:rPr>
              <w:t>Leading personalities of the russian classic literature and the didactic application of their works in teaching the russian language in Slovakia. Aleksandr Vasilyevich Sukhovo-Kobylin (1817-1903)</w:t>
            </w:r>
            <w:r w:rsidRPr="00185B98">
              <w:rPr>
                <w:sz w:val="22"/>
              </w:rPr>
              <w:t xml:space="preserve"> </w:t>
            </w:r>
            <w:r w:rsidRPr="00185B98">
              <w:rPr>
                <w:bCs/>
                <w:sz w:val="22"/>
              </w:rPr>
              <w:t>In:</w:t>
            </w:r>
            <w:r w:rsidRPr="00185B98">
              <w:rPr>
                <w:sz w:val="22"/>
              </w:rPr>
              <w:t xml:space="preserve"> </w:t>
            </w:r>
            <w:r w:rsidRPr="00185B98">
              <w:rPr>
                <w:i/>
                <w:iCs/>
                <w:sz w:val="22"/>
              </w:rPr>
              <w:t>Revue Internationale des Sciences humaines et naturelles</w:t>
            </w:r>
            <w:r w:rsidRPr="00185B98">
              <w:rPr>
                <w:sz w:val="22"/>
              </w:rPr>
              <w:t xml:space="preserve">. – Zürich : Internationale Stiftung Schulung, Kunst, Ausbildung. – ISSN 2235-2007. – č. 2 (2018), s. 69-75 </w:t>
            </w:r>
          </w:p>
          <w:p w14:paraId="5FFB7AEE" w14:textId="66406DF1" w:rsidR="00927074" w:rsidRPr="00135753" w:rsidRDefault="00927074" w:rsidP="00A26397">
            <w:pPr>
              <w:spacing w:after="0" w:line="240" w:lineRule="auto"/>
              <w:ind w:left="54" w:firstLine="0"/>
              <w:jc w:val="left"/>
              <w:rPr>
                <w:color w:val="000000" w:themeColor="text1"/>
                <w:szCs w:val="24"/>
              </w:rPr>
            </w:pPr>
            <w:r w:rsidRPr="00185B98">
              <w:rPr>
                <w:color w:val="000000" w:themeColor="text1"/>
                <w:sz w:val="22"/>
              </w:rPr>
              <w:t>Ďalšiu literatúru odporučí pedagóg.</w:t>
            </w:r>
          </w:p>
        </w:tc>
      </w:tr>
      <w:tr w:rsidR="00777EC4" w:rsidRPr="00135753" w14:paraId="68C18FDA" w14:textId="77777777" w:rsidTr="006A67B9">
        <w:tblPrEx>
          <w:tblCellMar>
            <w:top w:w="102" w:type="dxa"/>
            <w:left w:w="60" w:type="dxa"/>
            <w:right w:w="115" w:type="dxa"/>
          </w:tblCellMar>
        </w:tblPrEx>
        <w:trPr>
          <w:gridBefore w:val="1"/>
          <w:wBefore w:w="7" w:type="dxa"/>
          <w:trHeight w:val="696"/>
        </w:trPr>
        <w:tc>
          <w:tcPr>
            <w:tcW w:w="9630" w:type="dxa"/>
            <w:gridSpan w:val="7"/>
            <w:tcBorders>
              <w:top w:val="single" w:sz="8" w:space="0" w:color="000000"/>
              <w:left w:val="single" w:sz="11" w:space="0" w:color="000000"/>
              <w:bottom w:val="single" w:sz="8" w:space="0" w:color="000000"/>
              <w:right w:val="single" w:sz="11" w:space="0" w:color="000000"/>
            </w:tcBorders>
          </w:tcPr>
          <w:p w14:paraId="3CBAE3CA" w14:textId="3D6A1E59" w:rsidR="00777EC4" w:rsidRPr="00135753" w:rsidRDefault="00777EC4" w:rsidP="006A67B9">
            <w:pPr>
              <w:spacing w:after="0" w:line="240" w:lineRule="auto"/>
              <w:ind w:left="54" w:right="1989" w:hanging="54"/>
              <w:jc w:val="left"/>
              <w:rPr>
                <w:color w:val="000000" w:themeColor="text1"/>
                <w:szCs w:val="24"/>
              </w:rPr>
            </w:pPr>
            <w:r w:rsidRPr="00135753">
              <w:rPr>
                <w:b/>
                <w:color w:val="000000" w:themeColor="text1"/>
                <w:szCs w:val="24"/>
              </w:rPr>
              <w:t xml:space="preserve">Jazyk, ktorého znalosť je potrebná na absolvovanie predmetu: </w:t>
            </w:r>
            <w:r w:rsidRPr="00135753">
              <w:rPr>
                <w:color w:val="000000" w:themeColor="text1"/>
                <w:szCs w:val="24"/>
              </w:rPr>
              <w:t>Slovenský.</w:t>
            </w:r>
          </w:p>
        </w:tc>
      </w:tr>
      <w:tr w:rsidR="00777EC4" w:rsidRPr="00135753" w14:paraId="03F6117B" w14:textId="77777777" w:rsidTr="006A67B9">
        <w:tblPrEx>
          <w:tblCellMar>
            <w:top w:w="102" w:type="dxa"/>
            <w:left w:w="60" w:type="dxa"/>
            <w:right w:w="115" w:type="dxa"/>
          </w:tblCellMar>
        </w:tblPrEx>
        <w:trPr>
          <w:gridBefore w:val="1"/>
          <w:wBefore w:w="7" w:type="dxa"/>
          <w:trHeight w:val="696"/>
        </w:trPr>
        <w:tc>
          <w:tcPr>
            <w:tcW w:w="9630" w:type="dxa"/>
            <w:gridSpan w:val="7"/>
            <w:tcBorders>
              <w:top w:val="single" w:sz="8" w:space="0" w:color="000000"/>
              <w:left w:val="single" w:sz="11" w:space="0" w:color="000000"/>
              <w:bottom w:val="single" w:sz="8" w:space="0" w:color="000000"/>
              <w:right w:val="single" w:sz="11" w:space="0" w:color="000000"/>
            </w:tcBorders>
          </w:tcPr>
          <w:p w14:paraId="64B8855F"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Poznámky:</w:t>
            </w:r>
          </w:p>
          <w:p w14:paraId="15E16BED" w14:textId="77777777" w:rsidR="00777EC4" w:rsidRPr="00135753" w:rsidRDefault="00777EC4" w:rsidP="006A67B9">
            <w:pPr>
              <w:spacing w:after="0" w:line="240" w:lineRule="auto"/>
              <w:ind w:left="54" w:firstLine="0"/>
              <w:jc w:val="left"/>
              <w:rPr>
                <w:color w:val="000000" w:themeColor="text1"/>
                <w:szCs w:val="24"/>
              </w:rPr>
            </w:pPr>
            <w:r w:rsidRPr="00135753">
              <w:rPr>
                <w:color w:val="000000" w:themeColor="text1"/>
                <w:szCs w:val="24"/>
              </w:rPr>
              <w:t>Predmet je vyučovaný iba v zimnom semestri</w:t>
            </w:r>
          </w:p>
        </w:tc>
      </w:tr>
      <w:tr w:rsidR="00777EC4" w:rsidRPr="00135753" w14:paraId="4A8236AF" w14:textId="77777777" w:rsidTr="006A67B9">
        <w:tblPrEx>
          <w:tblCellMar>
            <w:top w:w="102" w:type="dxa"/>
            <w:left w:w="60" w:type="dxa"/>
            <w:right w:w="115" w:type="dxa"/>
          </w:tblCellMar>
        </w:tblPrEx>
        <w:trPr>
          <w:gridBefore w:val="1"/>
          <w:wBefore w:w="7" w:type="dxa"/>
          <w:trHeight w:val="646"/>
        </w:trPr>
        <w:tc>
          <w:tcPr>
            <w:tcW w:w="9630" w:type="dxa"/>
            <w:gridSpan w:val="7"/>
            <w:tcBorders>
              <w:top w:val="single" w:sz="8" w:space="0" w:color="000000"/>
              <w:left w:val="single" w:sz="11" w:space="0" w:color="000000"/>
              <w:bottom w:val="single" w:sz="8" w:space="0" w:color="000000"/>
              <w:right w:val="single" w:sz="11" w:space="0" w:color="000000"/>
            </w:tcBorders>
          </w:tcPr>
          <w:p w14:paraId="12095FDF"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Hodnotenie predmetov </w:t>
            </w:r>
          </w:p>
          <w:p w14:paraId="0CAFACBB" w14:textId="77777777" w:rsidR="00777EC4" w:rsidRPr="00135753" w:rsidRDefault="00777EC4" w:rsidP="006A67B9">
            <w:pPr>
              <w:spacing w:after="0" w:line="240" w:lineRule="auto"/>
              <w:ind w:left="57" w:firstLine="0"/>
              <w:jc w:val="left"/>
              <w:rPr>
                <w:color w:val="000000" w:themeColor="text1"/>
                <w:szCs w:val="24"/>
              </w:rPr>
            </w:pPr>
            <w:r w:rsidRPr="00135753">
              <w:rPr>
                <w:color w:val="000000" w:themeColor="text1"/>
                <w:szCs w:val="24"/>
              </w:rPr>
              <w:t xml:space="preserve">Celkový počet hodnotených študentov: </w:t>
            </w:r>
          </w:p>
        </w:tc>
      </w:tr>
      <w:tr w:rsidR="00777EC4" w:rsidRPr="00135753" w14:paraId="60E69FCD" w14:textId="77777777" w:rsidTr="006A67B9">
        <w:tblPrEx>
          <w:tblCellMar>
            <w:top w:w="102" w:type="dxa"/>
            <w:left w:w="60" w:type="dxa"/>
            <w:right w:w="115" w:type="dxa"/>
          </w:tblCellMar>
        </w:tblPrEx>
        <w:trPr>
          <w:gridBefore w:val="1"/>
          <w:wBefore w:w="7" w:type="dxa"/>
          <w:trHeight w:val="421"/>
        </w:trPr>
        <w:tc>
          <w:tcPr>
            <w:tcW w:w="1607" w:type="dxa"/>
            <w:tcBorders>
              <w:top w:val="single" w:sz="8" w:space="0" w:color="000000"/>
              <w:left w:val="single" w:sz="11" w:space="0" w:color="000000"/>
              <w:bottom w:val="single" w:sz="8" w:space="0" w:color="000000"/>
              <w:right w:val="single" w:sz="8" w:space="0" w:color="000000"/>
            </w:tcBorders>
            <w:vAlign w:val="center"/>
          </w:tcPr>
          <w:p w14:paraId="0078AC9F" w14:textId="77777777" w:rsidR="00777EC4" w:rsidRPr="00135753" w:rsidRDefault="00777EC4" w:rsidP="006A67B9">
            <w:pPr>
              <w:spacing w:after="0" w:line="240" w:lineRule="auto"/>
              <w:ind w:left="59" w:firstLine="0"/>
              <w:jc w:val="center"/>
              <w:rPr>
                <w:color w:val="000000" w:themeColor="text1"/>
                <w:szCs w:val="24"/>
              </w:rPr>
            </w:pPr>
            <w:r w:rsidRPr="00135753">
              <w:rPr>
                <w:color w:val="000000" w:themeColor="text1"/>
                <w:szCs w:val="24"/>
              </w:rPr>
              <w:t>A</w:t>
            </w:r>
          </w:p>
        </w:tc>
        <w:tc>
          <w:tcPr>
            <w:tcW w:w="1603" w:type="dxa"/>
            <w:gridSpan w:val="2"/>
            <w:tcBorders>
              <w:top w:val="single" w:sz="8" w:space="0" w:color="000000"/>
              <w:left w:val="single" w:sz="8" w:space="0" w:color="000000"/>
              <w:bottom w:val="single" w:sz="8" w:space="0" w:color="000000"/>
              <w:right w:val="single" w:sz="8" w:space="0" w:color="000000"/>
            </w:tcBorders>
            <w:vAlign w:val="center"/>
          </w:tcPr>
          <w:p w14:paraId="30830975"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B</w:t>
            </w:r>
          </w:p>
        </w:tc>
        <w:tc>
          <w:tcPr>
            <w:tcW w:w="1604" w:type="dxa"/>
            <w:tcBorders>
              <w:top w:val="single" w:sz="8" w:space="0" w:color="000000"/>
              <w:left w:val="single" w:sz="8" w:space="0" w:color="000000"/>
              <w:bottom w:val="single" w:sz="8" w:space="0" w:color="000000"/>
              <w:right w:val="single" w:sz="8" w:space="0" w:color="000000"/>
            </w:tcBorders>
            <w:vAlign w:val="center"/>
          </w:tcPr>
          <w:p w14:paraId="2E0EA21A"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C</w:t>
            </w:r>
          </w:p>
        </w:tc>
        <w:tc>
          <w:tcPr>
            <w:tcW w:w="1604" w:type="dxa"/>
            <w:tcBorders>
              <w:top w:val="single" w:sz="8" w:space="0" w:color="000000"/>
              <w:left w:val="single" w:sz="8" w:space="0" w:color="000000"/>
              <w:bottom w:val="single" w:sz="8" w:space="0" w:color="000000"/>
              <w:right w:val="single" w:sz="8" w:space="0" w:color="000000"/>
            </w:tcBorders>
            <w:vAlign w:val="center"/>
          </w:tcPr>
          <w:p w14:paraId="026D8133"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D</w:t>
            </w:r>
          </w:p>
        </w:tc>
        <w:tc>
          <w:tcPr>
            <w:tcW w:w="1604" w:type="dxa"/>
            <w:tcBorders>
              <w:top w:val="single" w:sz="8" w:space="0" w:color="000000"/>
              <w:left w:val="single" w:sz="8" w:space="0" w:color="000000"/>
              <w:bottom w:val="single" w:sz="8" w:space="0" w:color="000000"/>
              <w:right w:val="single" w:sz="8" w:space="0" w:color="000000"/>
            </w:tcBorders>
            <w:vAlign w:val="center"/>
          </w:tcPr>
          <w:p w14:paraId="3E0230C5"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E</w:t>
            </w:r>
          </w:p>
        </w:tc>
        <w:tc>
          <w:tcPr>
            <w:tcW w:w="1608" w:type="dxa"/>
            <w:tcBorders>
              <w:top w:val="single" w:sz="8" w:space="0" w:color="000000"/>
              <w:left w:val="single" w:sz="8" w:space="0" w:color="000000"/>
              <w:bottom w:val="single" w:sz="8" w:space="0" w:color="000000"/>
              <w:right w:val="single" w:sz="11" w:space="0" w:color="000000"/>
            </w:tcBorders>
            <w:vAlign w:val="center"/>
          </w:tcPr>
          <w:p w14:paraId="7515D057" w14:textId="77777777" w:rsidR="00777EC4" w:rsidRPr="00135753" w:rsidRDefault="00777EC4" w:rsidP="006A67B9">
            <w:pPr>
              <w:spacing w:after="0" w:line="240" w:lineRule="auto"/>
              <w:ind w:left="51" w:firstLine="0"/>
              <w:jc w:val="center"/>
              <w:rPr>
                <w:color w:val="000000" w:themeColor="text1"/>
                <w:szCs w:val="24"/>
              </w:rPr>
            </w:pPr>
            <w:r w:rsidRPr="00135753">
              <w:rPr>
                <w:color w:val="000000" w:themeColor="text1"/>
                <w:szCs w:val="24"/>
              </w:rPr>
              <w:t>FX</w:t>
            </w:r>
          </w:p>
        </w:tc>
      </w:tr>
      <w:tr w:rsidR="00777EC4" w:rsidRPr="00135753" w14:paraId="7818C697" w14:textId="77777777" w:rsidTr="006A67B9">
        <w:tblPrEx>
          <w:tblCellMar>
            <w:top w:w="102" w:type="dxa"/>
            <w:left w:w="60" w:type="dxa"/>
            <w:right w:w="115" w:type="dxa"/>
          </w:tblCellMar>
        </w:tblPrEx>
        <w:trPr>
          <w:gridBefore w:val="1"/>
          <w:wBefore w:w="7" w:type="dxa"/>
          <w:trHeight w:val="426"/>
        </w:trPr>
        <w:tc>
          <w:tcPr>
            <w:tcW w:w="1607" w:type="dxa"/>
            <w:tcBorders>
              <w:top w:val="single" w:sz="8" w:space="0" w:color="000000"/>
              <w:left w:val="single" w:sz="11" w:space="0" w:color="000000"/>
              <w:bottom w:val="single" w:sz="12" w:space="0" w:color="000000"/>
              <w:right w:val="single" w:sz="8" w:space="0" w:color="000000"/>
            </w:tcBorders>
            <w:vAlign w:val="center"/>
          </w:tcPr>
          <w:p w14:paraId="0A8D619A" w14:textId="77777777" w:rsidR="00777EC4" w:rsidRPr="00135753" w:rsidRDefault="00777EC4" w:rsidP="006A67B9">
            <w:pPr>
              <w:spacing w:after="0" w:line="240" w:lineRule="auto"/>
              <w:ind w:left="59" w:firstLine="0"/>
              <w:jc w:val="center"/>
              <w:rPr>
                <w:color w:val="000000" w:themeColor="text1"/>
                <w:szCs w:val="24"/>
              </w:rPr>
            </w:pPr>
          </w:p>
        </w:tc>
        <w:tc>
          <w:tcPr>
            <w:tcW w:w="1603" w:type="dxa"/>
            <w:gridSpan w:val="2"/>
            <w:tcBorders>
              <w:top w:val="single" w:sz="8" w:space="0" w:color="000000"/>
              <w:left w:val="single" w:sz="8" w:space="0" w:color="000000"/>
              <w:bottom w:val="single" w:sz="12" w:space="0" w:color="000000"/>
              <w:right w:val="single" w:sz="8" w:space="0" w:color="000000"/>
            </w:tcBorders>
            <w:vAlign w:val="center"/>
          </w:tcPr>
          <w:p w14:paraId="6CE61A86"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52946EC1"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2369C77E"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2C16FD66" w14:textId="77777777" w:rsidR="00777EC4" w:rsidRPr="00135753" w:rsidRDefault="00777EC4" w:rsidP="006A67B9">
            <w:pPr>
              <w:spacing w:after="0" w:line="240" w:lineRule="auto"/>
              <w:ind w:left="55" w:firstLine="0"/>
              <w:jc w:val="center"/>
              <w:rPr>
                <w:color w:val="000000" w:themeColor="text1"/>
                <w:szCs w:val="24"/>
              </w:rPr>
            </w:pPr>
          </w:p>
        </w:tc>
        <w:tc>
          <w:tcPr>
            <w:tcW w:w="1608" w:type="dxa"/>
            <w:tcBorders>
              <w:top w:val="single" w:sz="8" w:space="0" w:color="000000"/>
              <w:left w:val="single" w:sz="8" w:space="0" w:color="000000"/>
              <w:bottom w:val="single" w:sz="12" w:space="0" w:color="000000"/>
              <w:right w:val="single" w:sz="11" w:space="0" w:color="000000"/>
            </w:tcBorders>
            <w:vAlign w:val="center"/>
          </w:tcPr>
          <w:p w14:paraId="0903F69E" w14:textId="77777777" w:rsidR="00777EC4" w:rsidRPr="00135753" w:rsidRDefault="00777EC4" w:rsidP="006A67B9">
            <w:pPr>
              <w:spacing w:after="0" w:line="240" w:lineRule="auto"/>
              <w:ind w:left="51" w:firstLine="0"/>
              <w:jc w:val="center"/>
              <w:rPr>
                <w:color w:val="000000" w:themeColor="text1"/>
                <w:szCs w:val="24"/>
              </w:rPr>
            </w:pPr>
          </w:p>
        </w:tc>
      </w:tr>
      <w:tr w:rsidR="00777EC4" w:rsidRPr="00135753" w14:paraId="0DA26591" w14:textId="77777777" w:rsidTr="006A67B9">
        <w:tblPrEx>
          <w:tblCellMar>
            <w:top w:w="102" w:type="dxa"/>
            <w:left w:w="60" w:type="dxa"/>
            <w:right w:w="115" w:type="dxa"/>
          </w:tblCellMar>
        </w:tblPrEx>
        <w:trPr>
          <w:gridBefore w:val="1"/>
          <w:wBefore w:w="7" w:type="dxa"/>
          <w:trHeight w:val="413"/>
        </w:trPr>
        <w:tc>
          <w:tcPr>
            <w:tcW w:w="9630" w:type="dxa"/>
            <w:gridSpan w:val="7"/>
            <w:tcBorders>
              <w:top w:val="single" w:sz="12" w:space="0" w:color="000000"/>
              <w:left w:val="single" w:sz="11" w:space="0" w:color="000000"/>
              <w:bottom w:val="single" w:sz="8" w:space="0" w:color="000000"/>
              <w:right w:val="single" w:sz="11" w:space="0" w:color="000000"/>
            </w:tcBorders>
          </w:tcPr>
          <w:p w14:paraId="69877BB9" w14:textId="5091CE93"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Vyučujúci: </w:t>
            </w:r>
            <w:r w:rsidR="00927074">
              <w:rPr>
                <w:rFonts w:ascii="TimesNewRoman" w:eastAsiaTheme="minorHAnsi" w:hAnsi="TimesNewRoman" w:cs="TimesNewRoman"/>
                <w:color w:val="auto"/>
                <w:szCs w:val="24"/>
                <w:lang w:eastAsia="en-US"/>
              </w:rPr>
              <w:t>doc. František Heiser, PhD.</w:t>
            </w:r>
          </w:p>
        </w:tc>
      </w:tr>
      <w:tr w:rsidR="00777EC4" w:rsidRPr="00135753" w14:paraId="06515479" w14:textId="77777777" w:rsidTr="006A67B9">
        <w:tblPrEx>
          <w:tblCellMar>
            <w:top w:w="102" w:type="dxa"/>
            <w:left w:w="60" w:type="dxa"/>
            <w:right w:w="115" w:type="dxa"/>
          </w:tblCellMar>
        </w:tblPrEx>
        <w:trPr>
          <w:gridBefore w:val="1"/>
          <w:wBefore w:w="7" w:type="dxa"/>
          <w:trHeight w:val="408"/>
        </w:trPr>
        <w:tc>
          <w:tcPr>
            <w:tcW w:w="9630" w:type="dxa"/>
            <w:gridSpan w:val="7"/>
            <w:tcBorders>
              <w:top w:val="single" w:sz="8" w:space="0" w:color="000000"/>
              <w:left w:val="single" w:sz="11" w:space="0" w:color="000000"/>
              <w:bottom w:val="single" w:sz="8" w:space="0" w:color="000000"/>
              <w:right w:val="single" w:sz="11" w:space="0" w:color="000000"/>
            </w:tcBorders>
          </w:tcPr>
          <w:p w14:paraId="2A1F1ABB"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Dátum poslednej zmeny: </w:t>
            </w:r>
            <w:r w:rsidRPr="00135753">
              <w:rPr>
                <w:color w:val="000000" w:themeColor="text1"/>
                <w:szCs w:val="24"/>
              </w:rPr>
              <w:t>01.02.2021</w:t>
            </w:r>
          </w:p>
        </w:tc>
      </w:tr>
      <w:tr w:rsidR="00777EC4" w:rsidRPr="00135753" w14:paraId="37ADD366" w14:textId="77777777" w:rsidTr="006A67B9">
        <w:tblPrEx>
          <w:tblCellMar>
            <w:top w:w="102" w:type="dxa"/>
            <w:left w:w="60" w:type="dxa"/>
            <w:right w:w="115" w:type="dxa"/>
          </w:tblCellMar>
        </w:tblPrEx>
        <w:trPr>
          <w:gridBefore w:val="1"/>
          <w:wBefore w:w="7" w:type="dxa"/>
          <w:trHeight w:val="408"/>
        </w:trPr>
        <w:tc>
          <w:tcPr>
            <w:tcW w:w="9630" w:type="dxa"/>
            <w:gridSpan w:val="7"/>
            <w:tcBorders>
              <w:top w:val="single" w:sz="8" w:space="0" w:color="000000"/>
              <w:left w:val="single" w:sz="11" w:space="0" w:color="000000"/>
              <w:bottom w:val="single" w:sz="8" w:space="0" w:color="000000"/>
              <w:right w:val="single" w:sz="11" w:space="0" w:color="000000"/>
            </w:tcBorders>
          </w:tcPr>
          <w:p w14:paraId="792265F1" w14:textId="655F50CC"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Schválil: </w:t>
            </w:r>
            <w:r w:rsidRPr="00135753">
              <w:rPr>
                <w:color w:val="000000" w:themeColor="text1"/>
                <w:szCs w:val="24"/>
              </w:rPr>
              <w:t xml:space="preserve">prof. PhDr. </w:t>
            </w:r>
            <w:r w:rsidR="00A26397">
              <w:rPr>
                <w:color w:val="000000" w:themeColor="text1"/>
                <w:szCs w:val="24"/>
              </w:rPr>
              <w:t xml:space="preserve">ThDr. Amantius Akimjak, PhD., </w:t>
            </w:r>
            <w:r w:rsidR="00A26397">
              <w:rPr>
                <w:rFonts w:ascii="TimesNewRoman" w:eastAsiaTheme="minorHAnsi" w:hAnsi="TimesNewRoman" w:cs="TimesNewRoman"/>
                <w:color w:val="auto"/>
                <w:szCs w:val="24"/>
                <w:lang w:eastAsia="en-US"/>
              </w:rPr>
              <w:t>prof. ThDr. Edward Zygmunt Jarmoch, PhD., prof. ThBibl.Lic. ThDr. Anton Tyrol, PhD.</w:t>
            </w:r>
          </w:p>
        </w:tc>
      </w:tr>
    </w:tbl>
    <w:p w14:paraId="53CE8DF5" w14:textId="77777777" w:rsidR="00DB20BA" w:rsidRDefault="00DB20BA"/>
    <w:sectPr w:rsidR="00DB20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77F03"/>
    <w:multiLevelType w:val="hybridMultilevel"/>
    <w:tmpl w:val="DF80EF76"/>
    <w:lvl w:ilvl="0" w:tplc="81E6F3A4">
      <w:start w:val="1"/>
      <w:numFmt w:val="decimal"/>
      <w:lvlText w:val="%1."/>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1C1CC788">
      <w:start w:val="1"/>
      <w:numFmt w:val="lowerLetter"/>
      <w:lvlText w:val="%2"/>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CC1C02">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CC0EB4">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F476D8">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AC96EC">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C7F14">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D699DE">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CF272">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ADB3063"/>
    <w:multiLevelType w:val="hybridMultilevel"/>
    <w:tmpl w:val="918405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C4"/>
    <w:rsid w:val="0012397D"/>
    <w:rsid w:val="00185B98"/>
    <w:rsid w:val="005875D9"/>
    <w:rsid w:val="00630D40"/>
    <w:rsid w:val="00777EC4"/>
    <w:rsid w:val="00884BF7"/>
    <w:rsid w:val="00927074"/>
    <w:rsid w:val="00A26397"/>
    <w:rsid w:val="00AC07C9"/>
    <w:rsid w:val="00BB745D"/>
    <w:rsid w:val="00BC430A"/>
    <w:rsid w:val="00DB20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47574"/>
  <w15:chartTrackingRefBased/>
  <w15:docId w15:val="{F4B59A20-F02F-4A80-8E0E-BF9D9CA5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77EC4"/>
    <w:pPr>
      <w:spacing w:after="3" w:line="254" w:lineRule="auto"/>
      <w:ind w:left="10" w:hanging="10"/>
      <w:jc w:val="both"/>
    </w:pPr>
    <w:rPr>
      <w:rFonts w:ascii="Times New Roman" w:eastAsia="Times New Roman" w:hAnsi="Times New Roman" w:cs="Times New Roman"/>
      <w:color w:val="000000"/>
      <w:sz w:val="24"/>
      <w:lang w:eastAsia="sk-SK"/>
    </w:rPr>
  </w:style>
  <w:style w:type="paragraph" w:styleId="Nadpis1">
    <w:name w:val="heading 1"/>
    <w:basedOn w:val="Normlny"/>
    <w:next w:val="Normlny"/>
    <w:link w:val="Nadpis1Char"/>
    <w:uiPriority w:val="9"/>
    <w:qFormat/>
    <w:rsid w:val="00630D40"/>
    <w:pPr>
      <w:keepNext/>
      <w:spacing w:before="120" w:after="120" w:line="360" w:lineRule="auto"/>
      <w:outlineLvl w:val="0"/>
    </w:pPr>
    <w:rPr>
      <w:b/>
      <w:bCs/>
      <w:kern w:val="32"/>
      <w:sz w:val="32"/>
      <w:szCs w:val="32"/>
    </w:rPr>
  </w:style>
  <w:style w:type="paragraph" w:styleId="Nadpis2">
    <w:name w:val="heading 2"/>
    <w:basedOn w:val="Normlny"/>
    <w:next w:val="Normlny"/>
    <w:link w:val="Nadpis2Char"/>
    <w:uiPriority w:val="9"/>
    <w:unhideWhenUsed/>
    <w:qFormat/>
    <w:rsid w:val="00630D40"/>
    <w:pPr>
      <w:keepNext/>
      <w:spacing w:before="120" w:after="120" w:line="360" w:lineRule="auto"/>
      <w:outlineLvl w:val="1"/>
    </w:pPr>
    <w:rPr>
      <w:b/>
      <w:bCs/>
      <w:iCs/>
      <w:sz w:val="28"/>
      <w:szCs w:val="28"/>
    </w:rPr>
  </w:style>
  <w:style w:type="paragraph" w:styleId="Nadpis3">
    <w:name w:val="heading 3"/>
    <w:basedOn w:val="Normlny"/>
    <w:next w:val="Normlny"/>
    <w:link w:val="Nadpis3Char"/>
    <w:uiPriority w:val="9"/>
    <w:semiHidden/>
    <w:unhideWhenUsed/>
    <w:qFormat/>
    <w:rsid w:val="00884BF7"/>
    <w:pPr>
      <w:keepNext/>
      <w:keepLines/>
      <w:spacing w:before="120" w:after="120" w:line="240" w:lineRule="auto"/>
      <w:outlineLvl w:val="2"/>
    </w:pPr>
    <w:rPr>
      <w:rFonts w:eastAsiaTheme="majorEastAsia" w:cstheme="majorBidi"/>
      <w:b/>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30D40"/>
    <w:rPr>
      <w:rFonts w:ascii="Times New Roman" w:eastAsia="Times New Roman" w:hAnsi="Times New Roman" w:cs="Times New Roman"/>
      <w:b/>
      <w:bCs/>
      <w:kern w:val="32"/>
      <w:sz w:val="32"/>
      <w:szCs w:val="32"/>
      <w:lang w:eastAsia="sk-SK"/>
    </w:rPr>
  </w:style>
  <w:style w:type="character" w:customStyle="1" w:styleId="Nadpis2Char">
    <w:name w:val="Nadpis 2 Char"/>
    <w:basedOn w:val="Predvolenpsmoodseku"/>
    <w:link w:val="Nadpis2"/>
    <w:uiPriority w:val="9"/>
    <w:rsid w:val="00630D40"/>
    <w:rPr>
      <w:rFonts w:ascii="Times New Roman" w:eastAsia="Times New Roman" w:hAnsi="Times New Roman" w:cs="Times New Roman"/>
      <w:b/>
      <w:bCs/>
      <w:iCs/>
      <w:sz w:val="28"/>
      <w:szCs w:val="28"/>
      <w:lang w:eastAsia="sk-SK"/>
    </w:rPr>
  </w:style>
  <w:style w:type="character" w:customStyle="1" w:styleId="Nadpis3Char">
    <w:name w:val="Nadpis 3 Char"/>
    <w:basedOn w:val="Predvolenpsmoodseku"/>
    <w:link w:val="Nadpis3"/>
    <w:uiPriority w:val="9"/>
    <w:semiHidden/>
    <w:rsid w:val="00884BF7"/>
    <w:rPr>
      <w:rFonts w:ascii="Times New Roman" w:eastAsiaTheme="majorEastAsia" w:hAnsi="Times New Roman" w:cstheme="majorBidi"/>
      <w:b/>
      <w:sz w:val="24"/>
      <w:szCs w:val="24"/>
    </w:rPr>
  </w:style>
  <w:style w:type="table" w:customStyle="1" w:styleId="TableGrid">
    <w:name w:val="TableGrid"/>
    <w:rsid w:val="00777EC4"/>
    <w:pPr>
      <w:spacing w:after="0" w:line="240" w:lineRule="auto"/>
    </w:pPr>
    <w:rPr>
      <w:rFonts w:eastAsiaTheme="minorEastAsia"/>
      <w:lang w:eastAsia="sk-SK"/>
    </w:rPr>
    <w:tblPr>
      <w:tblCellMar>
        <w:top w:w="0" w:type="dxa"/>
        <w:left w:w="0" w:type="dxa"/>
        <w:bottom w:w="0" w:type="dxa"/>
        <w:right w:w="0" w:type="dxa"/>
      </w:tblCellMar>
    </w:tblPr>
  </w:style>
  <w:style w:type="character" w:styleId="Vrazn">
    <w:name w:val="Strong"/>
    <w:uiPriority w:val="22"/>
    <w:qFormat/>
    <w:rsid w:val="00185B98"/>
    <w:rPr>
      <w:b/>
      <w:bCs/>
    </w:rPr>
  </w:style>
  <w:style w:type="paragraph" w:styleId="Odsekzoznamu">
    <w:name w:val="List Paragraph"/>
    <w:basedOn w:val="Normlny"/>
    <w:uiPriority w:val="34"/>
    <w:qFormat/>
    <w:rsid w:val="00BB7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59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509</Words>
  <Characters>2904</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Hubková Svetlana</dc:creator>
  <cp:keywords/>
  <dc:description/>
  <cp:lastModifiedBy>Hubková Svetlana</cp:lastModifiedBy>
  <cp:revision>3</cp:revision>
  <dcterms:created xsi:type="dcterms:W3CDTF">2022-04-13T12:08:00Z</dcterms:created>
  <dcterms:modified xsi:type="dcterms:W3CDTF">2022-04-13T12:15:00Z</dcterms:modified>
</cp:coreProperties>
</file>