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6E35B" w14:textId="77777777" w:rsidR="002715CC" w:rsidRPr="00D22EBD" w:rsidRDefault="002715CC" w:rsidP="002715CC">
      <w:pPr>
        <w:ind w:left="720" w:hanging="720"/>
        <w:jc w:val="center"/>
        <w:rPr>
          <w:b/>
        </w:rPr>
      </w:pPr>
      <w:r w:rsidRPr="00D22EBD">
        <w:rPr>
          <w:b/>
        </w:rPr>
        <w:t>INFORMAČNÝ LIST PREDMETU</w:t>
      </w:r>
    </w:p>
    <w:p w14:paraId="0C0D0DE7" w14:textId="77777777" w:rsidR="002715CC" w:rsidRPr="00D22EBD" w:rsidRDefault="002715CC" w:rsidP="002715CC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2715CC" w:rsidRPr="00D22EBD" w14:paraId="4C222243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6BDB037F" w14:textId="77777777" w:rsidR="002715CC" w:rsidRPr="00D22EBD" w:rsidRDefault="002715CC" w:rsidP="00E32EB8">
            <w:r w:rsidRPr="00D22EBD">
              <w:rPr>
                <w:b/>
              </w:rPr>
              <w:t>Vysoká škola:</w:t>
            </w:r>
            <w:r w:rsidRPr="00D22EBD">
              <w:t xml:space="preserve"> Katolícka univerzita v Ružomberku</w:t>
            </w:r>
          </w:p>
        </w:tc>
      </w:tr>
      <w:tr w:rsidR="002715CC" w:rsidRPr="00D22EBD" w14:paraId="2F6B44A9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54893962" w14:textId="77777777" w:rsidR="002715CC" w:rsidRPr="00D22EBD" w:rsidRDefault="002715CC" w:rsidP="00E32EB8">
            <w:r w:rsidRPr="00D22EBD">
              <w:rPr>
                <w:b/>
              </w:rPr>
              <w:t>Fakulta/pracovisko:</w:t>
            </w:r>
            <w:r w:rsidRPr="00D22EBD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</w:rPr>
                <w:id w:val="1290938400"/>
                <w:placeholder>
                  <w:docPart w:val="60DEE819CE4541168416D7C28432CA1D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D22EBD">
                  <w:rPr>
                    <w:rStyle w:val="tl1"/>
                    <w:rFonts w:ascii="Times New Roman" w:hAnsi="Times New Roman"/>
                    <w:i w:val="0"/>
                  </w:rPr>
                  <w:t>Teologická fakulta</w:t>
                </w:r>
              </w:sdtContent>
            </w:sdt>
          </w:p>
        </w:tc>
      </w:tr>
      <w:tr w:rsidR="002715CC" w:rsidRPr="00D22EBD" w14:paraId="60EEBCA3" w14:textId="77777777" w:rsidTr="002715CC">
        <w:trPr>
          <w:trHeight w:val="348"/>
        </w:trPr>
        <w:tc>
          <w:tcPr>
            <w:tcW w:w="4110" w:type="dxa"/>
            <w:vAlign w:val="center"/>
          </w:tcPr>
          <w:p w14:paraId="4135DBFD" w14:textId="20BF3BBE" w:rsidR="002715CC" w:rsidRPr="00D22EBD" w:rsidRDefault="002715CC" w:rsidP="00BF7A75">
            <w:pPr>
              <w:jc w:val="both"/>
            </w:pPr>
            <w:r w:rsidRPr="00D22EBD">
              <w:rPr>
                <w:b/>
              </w:rPr>
              <w:t>Kód predmetu:</w:t>
            </w:r>
            <w:r w:rsidRPr="00D22EBD">
              <w:t xml:space="preserve"> </w:t>
            </w:r>
            <w:r w:rsidR="00BD7C25">
              <w:t>TITF/Pg11u/18</w:t>
            </w:r>
          </w:p>
        </w:tc>
        <w:tc>
          <w:tcPr>
            <w:tcW w:w="5212" w:type="dxa"/>
            <w:vAlign w:val="center"/>
          </w:tcPr>
          <w:p w14:paraId="4A455585" w14:textId="77777777" w:rsidR="002715CC" w:rsidRPr="00D22EBD" w:rsidRDefault="002715CC" w:rsidP="00E32EB8">
            <w:pPr>
              <w:rPr>
                <w:b/>
              </w:rPr>
            </w:pPr>
            <w:r w:rsidRPr="00D22EBD">
              <w:rPr>
                <w:b/>
              </w:rPr>
              <w:t xml:space="preserve">Názov predmetu: </w:t>
            </w:r>
            <w:r w:rsidRPr="00D22EBD">
              <w:t>Pedagogika 4</w:t>
            </w:r>
          </w:p>
        </w:tc>
      </w:tr>
      <w:tr w:rsidR="002715CC" w:rsidRPr="00D22EBD" w14:paraId="4F6D3576" w14:textId="77777777" w:rsidTr="002715CC">
        <w:trPr>
          <w:trHeight w:val="707"/>
        </w:trPr>
        <w:tc>
          <w:tcPr>
            <w:tcW w:w="9322" w:type="dxa"/>
            <w:gridSpan w:val="2"/>
            <w:vAlign w:val="center"/>
          </w:tcPr>
          <w:p w14:paraId="41C79394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Druh, rozsah a metóda vzdelávacích činností:</w:t>
            </w:r>
            <w:r w:rsidRPr="00D22EBD">
              <w:t xml:space="preserve"> </w:t>
            </w:r>
          </w:p>
          <w:p w14:paraId="207570DB" w14:textId="4C765BD0" w:rsidR="002715CC" w:rsidRPr="00D22EBD" w:rsidRDefault="002715CC" w:rsidP="00E32EB8">
            <w:pPr>
              <w:jc w:val="both"/>
            </w:pPr>
            <w:r w:rsidRPr="00D22EBD">
              <w:t>Forma výučby: prednášky</w:t>
            </w:r>
          </w:p>
          <w:p w14:paraId="54773E1A" w14:textId="09A67AF3" w:rsidR="002715CC" w:rsidRPr="00D22EBD" w:rsidRDefault="002715CC" w:rsidP="00E32EB8">
            <w:pPr>
              <w:jc w:val="both"/>
            </w:pPr>
            <w:r w:rsidRPr="00D22EBD">
              <w:t>Odporúčaný rozsah výučby (v hodinách):</w:t>
            </w:r>
            <w:r w:rsidR="00F021E7">
              <w:t>26/0</w:t>
            </w:r>
          </w:p>
          <w:p w14:paraId="7D963C4A" w14:textId="5DA01C27" w:rsidR="002715CC" w:rsidRDefault="002715CC" w:rsidP="00E32EB8">
            <w:pPr>
              <w:jc w:val="both"/>
            </w:pPr>
            <w:r w:rsidRPr="00D22EBD">
              <w:t xml:space="preserve">Týždenný: </w:t>
            </w:r>
            <w:r w:rsidR="00D22EBD" w:rsidRPr="00D22EBD">
              <w:t>2</w:t>
            </w:r>
            <w:r w:rsidRPr="00D22EBD">
              <w:t xml:space="preserve">          Za obdobie štúdia: </w:t>
            </w:r>
            <w:r w:rsidR="00D22EBD" w:rsidRPr="00D22EBD">
              <w:t>26</w:t>
            </w:r>
          </w:p>
          <w:p w14:paraId="6264F72E" w14:textId="127E46B2" w:rsidR="00C077EC" w:rsidRPr="00D22EBD" w:rsidRDefault="00C077EC" w:rsidP="00E32EB8">
            <w:pPr>
              <w:jc w:val="both"/>
            </w:pPr>
            <w:r>
              <w:t>Forma: denná, externá</w:t>
            </w:r>
          </w:p>
          <w:p w14:paraId="0793E2B7" w14:textId="77777777" w:rsidR="002715CC" w:rsidRPr="00D22EBD" w:rsidRDefault="002715CC" w:rsidP="00E32EB8">
            <w:pPr>
              <w:jc w:val="both"/>
            </w:pPr>
            <w:r w:rsidRPr="00D22EBD">
              <w:t>Metóda štúdia: kombinovaná</w:t>
            </w:r>
          </w:p>
        </w:tc>
      </w:tr>
      <w:tr w:rsidR="002715CC" w:rsidRPr="00D22EBD" w14:paraId="04AB1DCD" w14:textId="77777777" w:rsidTr="00F021E7">
        <w:trPr>
          <w:trHeight w:val="202"/>
        </w:trPr>
        <w:tc>
          <w:tcPr>
            <w:tcW w:w="9322" w:type="dxa"/>
            <w:gridSpan w:val="2"/>
            <w:vAlign w:val="center"/>
          </w:tcPr>
          <w:p w14:paraId="2BA8C570" w14:textId="3686F729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Počet kreditov:</w:t>
            </w:r>
            <w:r w:rsidRPr="00D22EBD">
              <w:t xml:space="preserve"> 3</w:t>
            </w:r>
            <w:r w:rsidR="00F021E7">
              <w:t xml:space="preserve">                                          </w:t>
            </w:r>
            <w:r w:rsidR="00F021E7" w:rsidRPr="00071FFC">
              <w:rPr>
                <w:b/>
              </w:rPr>
              <w:t xml:space="preserve">Pracovná záťaž: </w:t>
            </w:r>
            <w:r w:rsidR="00F021E7" w:rsidRPr="006B682F">
              <w:rPr>
                <w:bCs/>
              </w:rPr>
              <w:t>75</w:t>
            </w:r>
          </w:p>
        </w:tc>
      </w:tr>
      <w:tr w:rsidR="002715CC" w:rsidRPr="00D22EBD" w14:paraId="0E3FB895" w14:textId="77777777" w:rsidTr="002715CC">
        <w:trPr>
          <w:trHeight w:val="282"/>
        </w:trPr>
        <w:tc>
          <w:tcPr>
            <w:tcW w:w="9322" w:type="dxa"/>
            <w:gridSpan w:val="2"/>
            <w:vAlign w:val="center"/>
          </w:tcPr>
          <w:p w14:paraId="33A2F938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Odporúčaný semester štúdia:</w:t>
            </w:r>
            <w:r w:rsidRPr="00D22EBD">
              <w:t xml:space="preserve"> 5</w:t>
            </w:r>
          </w:p>
        </w:tc>
      </w:tr>
      <w:tr w:rsidR="002715CC" w:rsidRPr="00D22EBD" w14:paraId="2C00B7E8" w14:textId="77777777" w:rsidTr="002715CC">
        <w:trPr>
          <w:trHeight w:val="117"/>
        </w:trPr>
        <w:tc>
          <w:tcPr>
            <w:tcW w:w="9322" w:type="dxa"/>
            <w:gridSpan w:val="2"/>
            <w:vAlign w:val="center"/>
          </w:tcPr>
          <w:p w14:paraId="3D98DA6F" w14:textId="77777777" w:rsidR="002715CC" w:rsidRPr="00D22EBD" w:rsidRDefault="002715CC" w:rsidP="00E32EB8">
            <w:pPr>
              <w:jc w:val="both"/>
              <w:rPr>
                <w:b/>
              </w:rPr>
            </w:pPr>
            <w:r w:rsidRPr="00D22EBD">
              <w:rPr>
                <w:b/>
              </w:rPr>
              <w:t xml:space="preserve">Stupeň vysokoškolského štúdia: </w:t>
            </w:r>
            <w:sdt>
              <w:sdtPr>
                <w:rPr>
                  <w:rStyle w:val="tl2"/>
                  <w:i w:val="0"/>
                </w:rPr>
                <w:alias w:val="stupeň"/>
                <w:tag w:val="Stupeň"/>
                <w:id w:val="-1751494486"/>
                <w:placeholder>
                  <w:docPart w:val="C52EB63541BE4E8EBBBBCB31BC1EBA74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Pr="00D22EBD">
                  <w:rPr>
                    <w:rStyle w:val="tl2"/>
                    <w:i w:val="0"/>
                  </w:rPr>
                  <w:t>1.</w:t>
                </w:r>
              </w:sdtContent>
            </w:sdt>
          </w:p>
        </w:tc>
      </w:tr>
      <w:tr w:rsidR="002715CC" w:rsidRPr="00D22EBD" w14:paraId="260A13A3" w14:textId="77777777" w:rsidTr="002715CC">
        <w:trPr>
          <w:trHeight w:val="234"/>
        </w:trPr>
        <w:tc>
          <w:tcPr>
            <w:tcW w:w="9322" w:type="dxa"/>
            <w:gridSpan w:val="2"/>
            <w:vAlign w:val="center"/>
          </w:tcPr>
          <w:p w14:paraId="329C021E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Podmieňujúce predmety:</w:t>
            </w:r>
            <w:r w:rsidRPr="00D22EBD">
              <w:t xml:space="preserve"> -</w:t>
            </w:r>
          </w:p>
        </w:tc>
      </w:tr>
      <w:tr w:rsidR="002715CC" w:rsidRPr="00D22EBD" w14:paraId="3446E523" w14:textId="77777777" w:rsidTr="00E32EB8">
        <w:trPr>
          <w:trHeight w:val="1965"/>
        </w:trPr>
        <w:tc>
          <w:tcPr>
            <w:tcW w:w="9322" w:type="dxa"/>
            <w:gridSpan w:val="2"/>
            <w:vAlign w:val="center"/>
          </w:tcPr>
          <w:p w14:paraId="6BA02CC7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Podmienky na absolvovanie predmetu:</w:t>
            </w:r>
            <w:r w:rsidRPr="00D22EBD">
              <w:t xml:space="preserve"> </w:t>
            </w:r>
          </w:p>
          <w:p w14:paraId="7AE2C2F4" w14:textId="77777777" w:rsidR="002715CC" w:rsidRPr="00D22EBD" w:rsidRDefault="002715CC" w:rsidP="00E32EB8">
            <w:pPr>
              <w:pBdr>
                <w:bottom w:val="single" w:sz="6" w:space="1" w:color="auto"/>
              </w:pBdr>
              <w:jc w:val="both"/>
            </w:pPr>
            <w:r w:rsidRPr="00D22EBD">
              <w:t xml:space="preserve">- aktívna účasť na prednáškach a cvičeniach </w:t>
            </w:r>
          </w:p>
          <w:p w14:paraId="685E03CC" w14:textId="77777777" w:rsidR="002715CC" w:rsidRPr="00D22EBD" w:rsidRDefault="002715CC" w:rsidP="00E32EB8">
            <w:pPr>
              <w:pBdr>
                <w:bottom w:val="single" w:sz="6" w:space="1" w:color="auto"/>
              </w:pBdr>
              <w:jc w:val="both"/>
            </w:pPr>
            <w:r w:rsidRPr="00D22EBD">
              <w:t>- písomná skúška formou testu s cca 45 otázkami s výberom správnych odpovedí zo 4 a viac možností + 5 otázkami na doplnenie správnych odpovedí. Maximálny počet získaných bodov – 100.</w:t>
            </w:r>
          </w:p>
          <w:p w14:paraId="79C49E5E" w14:textId="122315DA" w:rsidR="002715CC" w:rsidRDefault="002715CC" w:rsidP="00E32EB8">
            <w:pPr>
              <w:pBdr>
                <w:bottom w:val="single" w:sz="6" w:space="1" w:color="auto"/>
              </w:pBdr>
              <w:jc w:val="both"/>
            </w:pPr>
            <w:r w:rsidRPr="00D22EBD">
              <w:t>Hodnotenie študijných výsledkov študenta v rámci štúdia predmetu sa uskutočňuje v zmysle Študijného poriadku Teologickej fakulty KU</w:t>
            </w:r>
            <w:r w:rsidR="00D22EBD" w:rsidRPr="00D22EBD">
              <w:t>, čl. 11</w:t>
            </w:r>
            <w:r w:rsidRPr="00D22EBD">
              <w:t>.</w:t>
            </w:r>
          </w:p>
          <w:p w14:paraId="46B54C8F" w14:textId="646BA881" w:rsidR="002715CC" w:rsidRPr="00D22EBD" w:rsidRDefault="00F021E7" w:rsidP="00F021E7">
            <w:pPr>
              <w:pBdr>
                <w:bottom w:val="single" w:sz="6" w:space="1" w:color="auto"/>
              </w:pBdr>
              <w:jc w:val="both"/>
            </w:pPr>
            <w:r w:rsidRPr="009669EA">
              <w:rPr>
                <w:shd w:val="clear" w:color="auto" w:fill="FFFFFF"/>
              </w:rPr>
              <w:t xml:space="preserve">Celková záťaž študenta: 75 hodín, z toho </w:t>
            </w:r>
            <w:r>
              <w:rPr>
                <w:shd w:val="clear" w:color="auto" w:fill="FFFFFF"/>
              </w:rPr>
              <w:t>26</w:t>
            </w:r>
            <w:r w:rsidRPr="009669EA">
              <w:rPr>
                <w:shd w:val="clear" w:color="auto" w:fill="FFFFFF"/>
              </w:rPr>
              <w:t xml:space="preserve"> hodín prednáška/semináre, 3</w:t>
            </w:r>
            <w:r>
              <w:rPr>
                <w:shd w:val="clear" w:color="auto" w:fill="FFFFFF"/>
              </w:rPr>
              <w:t>1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18</w:t>
            </w:r>
            <w:r w:rsidRPr="009669EA">
              <w:rPr>
                <w:shd w:val="clear" w:color="auto" w:fill="FFFFFF"/>
              </w:rPr>
              <w:t xml:space="preserve"> hodín príprava na záverečnú skúšku</w:t>
            </w:r>
          </w:p>
        </w:tc>
      </w:tr>
      <w:tr w:rsidR="002715CC" w:rsidRPr="00D22EBD" w14:paraId="2157882B" w14:textId="77777777" w:rsidTr="00BA5275">
        <w:trPr>
          <w:trHeight w:val="567"/>
        </w:trPr>
        <w:tc>
          <w:tcPr>
            <w:tcW w:w="9322" w:type="dxa"/>
            <w:gridSpan w:val="2"/>
            <w:vAlign w:val="center"/>
          </w:tcPr>
          <w:p w14:paraId="1ED14BBB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Výsledky vzdelávania:</w:t>
            </w:r>
            <w:r w:rsidRPr="00D22EBD">
              <w:t xml:space="preserve"> </w:t>
            </w:r>
          </w:p>
          <w:p w14:paraId="486D5555" w14:textId="4BA840F0" w:rsidR="002715CC" w:rsidRPr="00D22EBD" w:rsidRDefault="00D22EBD" w:rsidP="00D22EBD">
            <w:pPr>
              <w:jc w:val="both"/>
            </w:pPr>
            <w:r w:rsidRPr="00D22EBD">
              <w:t>V</w:t>
            </w:r>
            <w:r w:rsidR="002715CC" w:rsidRPr="00D22EBD">
              <w:t>edomosti: má prierezové vedomosti v oblasti špeciálnej pedagogiky so zameraním na aplikačné využitie, ovláda jej vymedzenie, predmet a základné pojmy;</w:t>
            </w:r>
            <w:r w:rsidRPr="00D22EBD">
              <w:t xml:space="preserve"> </w:t>
            </w:r>
            <w:r w:rsidR="002715CC" w:rsidRPr="00D22EBD">
              <w:t>orientuje sa v základoch špeciálno-pedagogického výskumu so zameraním na aplikáciu a využitie rôznych metód v rámci diagnostiky,</w:t>
            </w:r>
            <w:r w:rsidRPr="00D22EBD">
              <w:t xml:space="preserve"> </w:t>
            </w:r>
            <w:r w:rsidR="002715CC" w:rsidRPr="00D22EBD">
              <w:t>má špecializované odborné vedomosti o vývoji, systéme a súčasných trendov v oblasti špeciálnej pedagogiky – integrácia, inklúzia;</w:t>
            </w:r>
            <w:r w:rsidRPr="00D22EBD">
              <w:t xml:space="preserve"> </w:t>
            </w:r>
            <w:r w:rsidR="002715CC" w:rsidRPr="00D22EBD">
              <w:t>rozumie spolupráci medzi učiteľom, školským špeciálnym pedagógom a ďalšími pedagogickými zamestnancami;</w:t>
            </w:r>
            <w:r w:rsidRPr="00D22EBD">
              <w:t xml:space="preserve"> </w:t>
            </w:r>
            <w:r w:rsidR="002715CC" w:rsidRPr="00D22EBD">
              <w:t>pozná spôsoby identifikovania žiaka so špeciálno-výchovnými potrebami;</w:t>
            </w:r>
            <w:r w:rsidRPr="00D22EBD">
              <w:t xml:space="preserve"> </w:t>
            </w:r>
            <w:r w:rsidR="002715CC" w:rsidRPr="00D22EBD">
              <w:t>pozná súčasné problémy špeciálno-pedagogickej práce, ovláda stratégie poradenstva a práce v užších a širších súvislostiach;</w:t>
            </w:r>
            <w:r w:rsidRPr="00D22EBD">
              <w:t xml:space="preserve"> </w:t>
            </w:r>
            <w:r w:rsidR="002715CC" w:rsidRPr="00D22EBD">
              <w:t>pozná vybrané špeciálno-pedagogické centra podpory;</w:t>
            </w:r>
            <w:r w:rsidRPr="00D22EBD">
              <w:t xml:space="preserve"> </w:t>
            </w:r>
            <w:r w:rsidR="002715CC" w:rsidRPr="00D22EBD">
              <w:t>má široké vedomosti a porozumenie v základoch špeciálnej pedagogiky, vrátane praktických súvislostí a vzťahov k súvisiacim predmetom a odborom.</w:t>
            </w:r>
          </w:p>
          <w:p w14:paraId="4A2781CB" w14:textId="755BBB5B" w:rsidR="002715CC" w:rsidRPr="00D22EBD" w:rsidRDefault="002715CC" w:rsidP="00D22EBD">
            <w:pPr>
              <w:jc w:val="both"/>
            </w:pPr>
            <w:r w:rsidRPr="00D22EBD">
              <w:t xml:space="preserve">Zručnosti: </w:t>
            </w:r>
            <w:r w:rsidR="00D22EBD" w:rsidRPr="00D22EBD">
              <w:t xml:space="preserve"> </w:t>
            </w:r>
            <w:r w:rsidRPr="00D22EBD">
              <w:t>vie aktívnym spôsobom získavať  a analyzovať informácie z oblasti špeciálnej pedagogiky a dokáže ich využívať na riešenie vybraných pedagogických situácií;</w:t>
            </w:r>
            <w:r w:rsidR="00D22EBD" w:rsidRPr="00D22EBD">
              <w:t xml:space="preserve"> </w:t>
            </w:r>
            <w:r w:rsidRPr="00D22EBD">
              <w:t>dokáže pracovať so základnými kurikulárnymi dokumentmi s rešpektovaním kritérií na tvorbu IŠP;</w:t>
            </w:r>
            <w:r w:rsidR="00D22EBD" w:rsidRPr="00D22EBD">
              <w:t xml:space="preserve"> </w:t>
            </w:r>
            <w:r w:rsidRPr="00D22EBD">
              <w:t>je schopný realizovať konkrétne špeciálno-pedagogické postupy a zargumentovať zvolený pracovný postu;</w:t>
            </w:r>
            <w:r w:rsidR="00D22EBD" w:rsidRPr="00D22EBD">
              <w:t xml:space="preserve"> </w:t>
            </w:r>
            <w:r w:rsidRPr="00D22EBD">
              <w:t>je schopný zhromažďovať a interpretovať relevantné údaje vo vzťahu k vlastnému profesijnému rozvoju.</w:t>
            </w:r>
          </w:p>
          <w:p w14:paraId="4D4669D9" w14:textId="2A4587A1" w:rsidR="002715CC" w:rsidRPr="00D22EBD" w:rsidRDefault="00D22EBD" w:rsidP="00D22EBD">
            <w:pPr>
              <w:jc w:val="both"/>
            </w:pPr>
            <w:r w:rsidRPr="00D22EBD">
              <w:t>K</w:t>
            </w:r>
            <w:r w:rsidR="002715CC" w:rsidRPr="00D22EBD">
              <w:t>ompeten</w:t>
            </w:r>
            <w:r w:rsidRPr="00D22EBD">
              <w:t>tnosti</w:t>
            </w:r>
            <w:r w:rsidR="002715CC" w:rsidRPr="00D22EBD">
              <w:t>:</w:t>
            </w:r>
            <w:r w:rsidRPr="00D22EBD">
              <w:t xml:space="preserve"> </w:t>
            </w:r>
            <w:r w:rsidR="002715CC" w:rsidRPr="00D22EBD">
              <w:t>je schopný integrovať získané vedomosti z oblasti špeciálnej pedagogiky s poznatkami nadobudnutými počas predošlého štúdia a pri riešení rôznych pedagogických situácií;</w:t>
            </w:r>
            <w:r w:rsidRPr="00D22EBD">
              <w:t xml:space="preserve"> </w:t>
            </w:r>
            <w:r w:rsidR="002715CC" w:rsidRPr="00D22EBD">
              <w:t>vie použiť svoje vedomosti a v rámci odbornej diskusie, vie ich obhájiť a konštruktívne reagovať na kritiku,</w:t>
            </w:r>
            <w:r w:rsidRPr="00D22EBD">
              <w:t xml:space="preserve"> </w:t>
            </w:r>
            <w:r w:rsidR="002715CC" w:rsidRPr="00D22EBD">
              <w:t>je schopný sebareflexie a vie prijímať plnú zodpovednosť za riešenie úloh s ich dôsledkami;</w:t>
            </w:r>
            <w:r w:rsidRPr="00D22EBD">
              <w:t xml:space="preserve"> </w:t>
            </w:r>
            <w:r w:rsidR="002715CC" w:rsidRPr="00D22EBD">
              <w:t>je kompetentný posúdiť rôzne druhy informácií v kontexte vlastného profesijného rozvoja s plnou morálnou zodpovednosťou;</w:t>
            </w:r>
            <w:r w:rsidRPr="00D22EBD">
              <w:t xml:space="preserve"> </w:t>
            </w:r>
            <w:r w:rsidR="002715CC" w:rsidRPr="00D22EBD">
              <w:t xml:space="preserve">je samostatný a autonómny pri </w:t>
            </w:r>
            <w:r w:rsidR="002715CC" w:rsidRPr="00D22EBD">
              <w:lastRenderedPageBreak/>
              <w:t>získavaní nových špeciálno-pedagogických poznatkov s možnosťou využitia v ďalších študijných predmetoch a ďalšom štúdiu.</w:t>
            </w:r>
            <w:r w:rsidRPr="00D22EBD">
              <w:t xml:space="preserve"> </w:t>
            </w:r>
          </w:p>
        </w:tc>
      </w:tr>
      <w:tr w:rsidR="002715CC" w:rsidRPr="00D22EBD" w14:paraId="08E03781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360FA766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lastRenderedPageBreak/>
              <w:t>Stručná osnova predmetu:</w:t>
            </w:r>
            <w:r w:rsidRPr="00D22EBD">
              <w:t xml:space="preserve"> </w:t>
            </w:r>
          </w:p>
          <w:p w14:paraId="1195BC5D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Pojem, predmet a cieľ špeciálnej pedagogiky Špeciálna pedagogika ako vedný odbor. Miesto špeciálnej pedagogiky v sústave vied. Hraničné vedné odbory a pomocné vedy. Systém špeciálnej pedagogiky. </w:t>
            </w:r>
          </w:p>
          <w:p w14:paraId="3867FA20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Dejiny špeciálne pedagogiky a starostlivosti o postihnutých a narušených jedincov </w:t>
            </w:r>
          </w:p>
          <w:p w14:paraId="07F37C43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Anomálie vývinu v špeciálnej pedagogike Norma, normalita a abnormalita. Anormálny vývin. </w:t>
            </w:r>
          </w:p>
          <w:p w14:paraId="22F2D9A1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Špeciálnopedagogická diagnostika a prognostika Diagnostické metódy členené podľa spôsobu zisťovania. Diagnostické metódy členené podľa predmetu zisťovania. </w:t>
            </w:r>
          </w:p>
          <w:p w14:paraId="5993AD4F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Sústava špeciálnych škôl a zariadení Sústava špeciálnych školských zariadení. Sústava liečebno-preventívnych inštitúcií. Sústava inštitúcií sociálnej starostlivosti. Sústava mimoštátnych inštitúcií, záujmových organizácií. </w:t>
            </w:r>
          </w:p>
          <w:p w14:paraId="116C95E8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Segregácia a integrácia jedincov so špeciálnymi výchovnými potrebami Segregácia a integrácia ako súbežné prirodzené procesy v sociálnych systémoch. Segregácia a integrácia ako súčasť historického vývoja spoločnosti. Potreby a práva postihnutých a narušených jedincov. Pedagogická integrácia postihnutých a narušených jedincov. </w:t>
            </w:r>
          </w:p>
          <w:p w14:paraId="0DBF8F78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Preventívna a poradenská špeciálnopedagogická starostlivosť. Úlohy špeciálnopedagogického poradenstva. Sústava poradenských zariadení. Práca s rodičmi a detí a mládeže so špeciálnymi výchovno-vzdelávacími potrebami. </w:t>
            </w:r>
          </w:p>
          <w:p w14:paraId="08EFAC30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>Začleňovanie jedincov so špeciálnymi výchovnými potrebami do spoločnosti.</w:t>
            </w:r>
          </w:p>
          <w:p w14:paraId="6DAD6CC0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Pedagogika telesne postihnutých, chorých a zdravotne oslabených Vymedzenie pojmu. Druhy, stupne a príčiny telesného postihnutia. Psychické osobitosti. Osobitosti edukácie. </w:t>
            </w:r>
          </w:p>
          <w:p w14:paraId="3131EE3F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Pedagogika zrakovo postihnutých Vymedzenie pojmu. Druhy, stupne a príčiny zrakového postihnutia. Psychické osobitosti. Osobitosti edukácie. Pedagogika sluchovo postihnutých Vymedzenie pojmu. Druhy, stupne a príčiny sluchového postihnutia. Psychické osobitosti. Osobitosti edukácie. Pedagogika mentálne postihnutých Vymedzenie pojmu. Druhy, stupne a príčiny mentálneho postihnutia. Psychické osobitosti. Osobitosti edukácie. </w:t>
            </w:r>
          </w:p>
          <w:p w14:paraId="638DC153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Pedagogika psychosociálne postihnutých Vymedzenie pojmu. Druhy, stupne a príčiny psychosociálneho narušenia. Psychické osobitosti. Osobitosti edukácie. Pedagogika detí sa narušenou komunikačnou schopnosťou – logopédia. Vymedzenie pojmu. Druhy, stupne a príčiny narušenia komunikačnej schopnosti. Psychické osobitosti. Osobitosti edukácie. Pedagogika detí s poruchami učenia Vymedzenie pojmu. Druhy, stupne a prejavy porúch učenia. Psychické osobitosti. Osobitosti edukácie. </w:t>
            </w:r>
          </w:p>
          <w:p w14:paraId="503E7035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 xml:space="preserve">Pedagogika viacnásobne postihnutých Vymedzenie pojmu. Príčiny, výskyt, charakteristika a dôsledky viacnásobných postihnutí. Osobitosti edukácie. Pedagogika nadaných a talentovaných Vymedzenie pojmu. Druhy, stupne a príčiny vzniku nadania. Osobitosti edukácie. </w:t>
            </w:r>
          </w:p>
          <w:p w14:paraId="0663800B" w14:textId="77777777" w:rsidR="002715CC" w:rsidRPr="00D22EBD" w:rsidRDefault="002715CC" w:rsidP="002715C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EBD">
              <w:rPr>
                <w:rFonts w:ascii="Times New Roman" w:hAnsi="Times New Roman" w:cs="Times New Roman"/>
                <w:sz w:val="24"/>
                <w:szCs w:val="24"/>
              </w:rPr>
              <w:t>Výchova postihnutého a narušeného dieťaťa v rodine Rodina postihnutého dieťaťa. Spolupráca rodiny postihnutého a narušeného dieťaťa so školou.</w:t>
            </w:r>
          </w:p>
          <w:p w14:paraId="3233D0DB" w14:textId="77777777" w:rsidR="002715CC" w:rsidRPr="00D22EBD" w:rsidRDefault="002715CC" w:rsidP="00E32EB8">
            <w:pPr>
              <w:jc w:val="both"/>
            </w:pPr>
          </w:p>
        </w:tc>
      </w:tr>
      <w:tr w:rsidR="002715CC" w:rsidRPr="00D22EBD" w14:paraId="34202DA1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1CBE1074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Odporúčaná literatúra:</w:t>
            </w:r>
            <w:r w:rsidRPr="00D22EBD">
              <w:t xml:space="preserve"> </w:t>
            </w:r>
          </w:p>
          <w:p w14:paraId="4287CA0C" w14:textId="77777777" w:rsidR="002715CC" w:rsidRPr="00D22EBD" w:rsidRDefault="002715CC" w:rsidP="00E32EB8">
            <w:pPr>
              <w:jc w:val="both"/>
            </w:pPr>
            <w:r w:rsidRPr="00D22EBD">
              <w:t xml:space="preserve">FISCHER, S.: Speciální pedagogika. Praha : Triton, 2008. </w:t>
            </w:r>
          </w:p>
          <w:p w14:paraId="6E5F17C8" w14:textId="77777777" w:rsidR="002715CC" w:rsidRPr="00D22EBD" w:rsidRDefault="002715CC" w:rsidP="00E32EB8">
            <w:pPr>
              <w:shd w:val="clear" w:color="auto" w:fill="FFFFFF"/>
              <w:spacing w:line="0" w:lineRule="atLeast"/>
            </w:pPr>
            <w:r w:rsidRPr="00D22EBD">
              <w:t>Knapík, J. 2020. Hodnotová orientácia študentov vysokých škôl. Ružomberok: Verbum. 220 s. ISBN 978-80-561-0781-2.</w:t>
            </w:r>
          </w:p>
          <w:p w14:paraId="5120434C" w14:textId="77777777" w:rsidR="002715CC" w:rsidRPr="00D22EBD" w:rsidRDefault="002715CC" w:rsidP="00E32EB8">
            <w:pPr>
              <w:shd w:val="clear" w:color="auto" w:fill="FFFFFF"/>
              <w:spacing w:line="0" w:lineRule="atLeast"/>
            </w:pPr>
            <w:r w:rsidRPr="00D22EBD">
              <w:t>Knapík, J. 2021. Pedagogika voľného času. Košice: Verbum. 167 s. ISBN 978-80-561-0880-2.</w:t>
            </w:r>
          </w:p>
          <w:p w14:paraId="5DC2AD53" w14:textId="77777777" w:rsidR="002715CC" w:rsidRPr="00D22EBD" w:rsidRDefault="002715CC" w:rsidP="00E32EB8">
            <w:pPr>
              <w:jc w:val="both"/>
            </w:pPr>
            <w:r w:rsidRPr="00D22EBD">
              <w:lastRenderedPageBreak/>
              <w:t xml:space="preserve">OBERUČ, J.: Špeciálna pedagogika, Dubnica nad Váhom : DTI, 2011. </w:t>
            </w:r>
          </w:p>
          <w:p w14:paraId="10802684" w14:textId="77777777" w:rsidR="002715CC" w:rsidRPr="00D22EBD" w:rsidRDefault="002715CC" w:rsidP="00E32EB8">
            <w:pPr>
              <w:jc w:val="both"/>
            </w:pPr>
            <w:r w:rsidRPr="00D22EBD">
              <w:t xml:space="preserve">POKORNÁ, V.: Cvičení pro děti se specifickými poruchami učení. Praha :Portál, 2002. ŠAUEROVÁ, M.: Speciální pedagogika v praxi. Praha : Grada, 2012. </w:t>
            </w:r>
          </w:p>
          <w:p w14:paraId="1F5255DF" w14:textId="77777777" w:rsidR="002715CC" w:rsidRPr="00D22EBD" w:rsidRDefault="002715CC" w:rsidP="00E32EB8">
            <w:pPr>
              <w:jc w:val="both"/>
            </w:pPr>
            <w:r w:rsidRPr="00D22EBD">
              <w:t xml:space="preserve">VAŠEK, Š.: Základy špeciálnej pedagogiky. Bratislava : Sapientia, 2008. </w:t>
            </w:r>
          </w:p>
          <w:p w14:paraId="34B4FD2A" w14:textId="77777777" w:rsidR="002715CC" w:rsidRPr="00D22EBD" w:rsidRDefault="002715CC" w:rsidP="00E32EB8">
            <w:pPr>
              <w:jc w:val="both"/>
            </w:pPr>
            <w:r w:rsidRPr="00D22EBD">
              <w:t>Odporúčaná literatúra:</w:t>
            </w:r>
          </w:p>
          <w:p w14:paraId="1E611418" w14:textId="77777777" w:rsidR="002715CC" w:rsidRPr="00D22EBD" w:rsidRDefault="002715CC" w:rsidP="00E32EB8">
            <w:pPr>
              <w:jc w:val="both"/>
            </w:pPr>
            <w:r w:rsidRPr="00D22EBD">
              <w:t>VAŠEK, Š. Špeciálna diagnostika. Bratislava : SPN 1991.</w:t>
            </w:r>
          </w:p>
          <w:p w14:paraId="0D4C9C69" w14:textId="77777777" w:rsidR="002715CC" w:rsidRPr="00D22EBD" w:rsidRDefault="002715CC" w:rsidP="00E32EB8">
            <w:pPr>
              <w:jc w:val="both"/>
            </w:pPr>
            <w:r w:rsidRPr="00D22EBD">
              <w:t xml:space="preserve">KÁBELE, F. Základy speciální pedagogiky pro výchovné poradenství. Praha : SPN 1988. VÁGNEROVÁ, M. Psychopatologie pro pomáhající profese. Praha : Portál 1999. </w:t>
            </w:r>
          </w:p>
          <w:p w14:paraId="4F192AC1" w14:textId="77777777" w:rsidR="002715CC" w:rsidRPr="00D22EBD" w:rsidRDefault="002715CC" w:rsidP="00E32EB8">
            <w:pPr>
              <w:jc w:val="both"/>
            </w:pPr>
            <w:r w:rsidRPr="00D22EBD">
              <w:t xml:space="preserve">VAŠEK, Š. Špeciálna pedagogika. Bratislava : Sapienta, 1996. </w:t>
            </w:r>
          </w:p>
          <w:p w14:paraId="138A1A50" w14:textId="77777777" w:rsidR="002715CC" w:rsidRPr="00D22EBD" w:rsidRDefault="002715CC" w:rsidP="00E32EB8">
            <w:pPr>
              <w:jc w:val="both"/>
            </w:pPr>
            <w:r w:rsidRPr="00D22EBD">
              <w:t>VAŠEK, Š. A KOL. Špeciálna pedagogika – terminologický výkladový slovník. Bratislava : SPN, 1995.</w:t>
            </w:r>
          </w:p>
        </w:tc>
      </w:tr>
      <w:tr w:rsidR="002715CC" w:rsidRPr="00D22EBD" w14:paraId="343AC50B" w14:textId="77777777" w:rsidTr="002715CC">
        <w:trPr>
          <w:trHeight w:val="188"/>
        </w:trPr>
        <w:tc>
          <w:tcPr>
            <w:tcW w:w="9322" w:type="dxa"/>
            <w:gridSpan w:val="2"/>
            <w:vAlign w:val="center"/>
          </w:tcPr>
          <w:p w14:paraId="518346AA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lastRenderedPageBreak/>
              <w:t>Jazyk, ktorého znalosť je potrebná na absolvovanie predmetu:</w:t>
            </w:r>
            <w:r w:rsidRPr="00D22EBD">
              <w:t xml:space="preserve"> slovenský jazyk </w:t>
            </w:r>
          </w:p>
        </w:tc>
      </w:tr>
      <w:tr w:rsidR="002715CC" w:rsidRPr="00D22EBD" w14:paraId="77B289F8" w14:textId="77777777" w:rsidTr="002715CC">
        <w:trPr>
          <w:trHeight w:val="320"/>
        </w:trPr>
        <w:tc>
          <w:tcPr>
            <w:tcW w:w="9322" w:type="dxa"/>
            <w:gridSpan w:val="2"/>
            <w:vAlign w:val="center"/>
          </w:tcPr>
          <w:p w14:paraId="4DA6164E" w14:textId="77777777" w:rsidR="002715CC" w:rsidRPr="00D22EBD" w:rsidRDefault="002715CC" w:rsidP="00E32EB8">
            <w:pPr>
              <w:jc w:val="both"/>
            </w:pPr>
            <w:r w:rsidRPr="00D22EBD">
              <w:rPr>
                <w:b/>
              </w:rPr>
              <w:t>Poznámky:</w:t>
            </w:r>
            <w:r w:rsidRPr="00D22EBD">
              <w:t xml:space="preserve"> -</w:t>
            </w:r>
          </w:p>
        </w:tc>
      </w:tr>
      <w:tr w:rsidR="002715CC" w:rsidRPr="00D22EBD" w14:paraId="0864B1E1" w14:textId="77777777" w:rsidTr="00E32EB8">
        <w:trPr>
          <w:trHeight w:val="1548"/>
        </w:trPr>
        <w:tc>
          <w:tcPr>
            <w:tcW w:w="9322" w:type="dxa"/>
            <w:gridSpan w:val="2"/>
            <w:vAlign w:val="center"/>
          </w:tcPr>
          <w:p w14:paraId="1763F4EB" w14:textId="77777777" w:rsidR="002715CC" w:rsidRPr="00D22EBD" w:rsidRDefault="002715CC" w:rsidP="00E32EB8">
            <w:pPr>
              <w:rPr>
                <w:b/>
              </w:rPr>
            </w:pPr>
            <w:r w:rsidRPr="00D22EBD">
              <w:rPr>
                <w:b/>
              </w:rPr>
              <w:t>Hodnotenie predmetov</w:t>
            </w:r>
          </w:p>
          <w:p w14:paraId="70B79EBB" w14:textId="77777777" w:rsidR="002715CC" w:rsidRPr="00D22EBD" w:rsidRDefault="002715CC" w:rsidP="00E32EB8">
            <w:r w:rsidRPr="00D22EBD">
              <w:t>Celkový počet hodnotených študentov: 1265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2715CC" w:rsidRPr="00D22EBD" w14:paraId="2BF9F5DE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15116" w14:textId="77777777" w:rsidR="002715CC" w:rsidRPr="00D22EBD" w:rsidRDefault="002715CC" w:rsidP="00E32EB8">
                  <w:pPr>
                    <w:jc w:val="center"/>
                  </w:pPr>
                  <w:r w:rsidRPr="00D22EBD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09B38" w14:textId="77777777" w:rsidR="002715CC" w:rsidRPr="00D22EBD" w:rsidRDefault="002715CC" w:rsidP="00E32EB8">
                  <w:pPr>
                    <w:jc w:val="center"/>
                  </w:pPr>
                  <w:r w:rsidRPr="00D22EBD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FB892" w14:textId="77777777" w:rsidR="002715CC" w:rsidRPr="00D22EBD" w:rsidRDefault="002715CC" w:rsidP="00E32EB8">
                  <w:pPr>
                    <w:jc w:val="center"/>
                  </w:pPr>
                  <w:r w:rsidRPr="00D22EBD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86B03" w14:textId="77777777" w:rsidR="002715CC" w:rsidRPr="00D22EBD" w:rsidRDefault="002715CC" w:rsidP="00E32EB8">
                  <w:pPr>
                    <w:jc w:val="center"/>
                  </w:pPr>
                  <w:r w:rsidRPr="00D22EBD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E5836" w14:textId="77777777" w:rsidR="002715CC" w:rsidRPr="00D22EBD" w:rsidRDefault="002715CC" w:rsidP="00E32EB8">
                  <w:pPr>
                    <w:jc w:val="center"/>
                  </w:pPr>
                  <w:r w:rsidRPr="00D22EBD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EEDA" w14:textId="77777777" w:rsidR="002715CC" w:rsidRPr="00D22EBD" w:rsidRDefault="002715CC" w:rsidP="00E32EB8">
                  <w:pPr>
                    <w:jc w:val="center"/>
                  </w:pPr>
                  <w:r w:rsidRPr="00D22EBD">
                    <w:t>FX</w:t>
                  </w:r>
                </w:p>
              </w:tc>
            </w:tr>
            <w:tr w:rsidR="002715CC" w:rsidRPr="00D22EBD" w14:paraId="30BCC43C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A02DE" w14:textId="77777777" w:rsidR="002715CC" w:rsidRPr="00D22EBD" w:rsidRDefault="002715CC" w:rsidP="00E32EB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CC17C" w14:textId="77777777" w:rsidR="002715CC" w:rsidRPr="00D22EBD" w:rsidRDefault="002715CC" w:rsidP="00E32EB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078CC8" w14:textId="77777777" w:rsidR="002715CC" w:rsidRPr="00D22EBD" w:rsidRDefault="002715CC" w:rsidP="00E32EB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0D397" w14:textId="77777777" w:rsidR="002715CC" w:rsidRPr="00D22EBD" w:rsidRDefault="002715CC" w:rsidP="00E32EB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B1EFF2" w14:textId="77777777" w:rsidR="002715CC" w:rsidRPr="00D22EBD" w:rsidRDefault="002715CC" w:rsidP="00E32EB8">
                  <w:pPr>
                    <w:jc w:val="center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4ED134" w14:textId="77777777" w:rsidR="002715CC" w:rsidRPr="00D22EBD" w:rsidRDefault="002715CC" w:rsidP="00E32EB8">
                  <w:pPr>
                    <w:jc w:val="center"/>
                  </w:pPr>
                </w:p>
              </w:tc>
            </w:tr>
          </w:tbl>
          <w:p w14:paraId="54C0ED84" w14:textId="77777777" w:rsidR="002715CC" w:rsidRPr="00D22EBD" w:rsidRDefault="002715CC" w:rsidP="00E32EB8">
            <w:pPr>
              <w:jc w:val="both"/>
            </w:pPr>
          </w:p>
        </w:tc>
      </w:tr>
      <w:tr w:rsidR="002715CC" w:rsidRPr="00D22EBD" w14:paraId="5C8CDC45" w14:textId="77777777" w:rsidTr="002715CC">
        <w:trPr>
          <w:trHeight w:val="238"/>
        </w:trPr>
        <w:tc>
          <w:tcPr>
            <w:tcW w:w="9322" w:type="dxa"/>
            <w:gridSpan w:val="2"/>
            <w:vAlign w:val="center"/>
          </w:tcPr>
          <w:p w14:paraId="1A08BECF" w14:textId="42CAA9E9" w:rsidR="002715CC" w:rsidRPr="00D22EBD" w:rsidRDefault="002715CC" w:rsidP="00D22EBD">
            <w:pPr>
              <w:tabs>
                <w:tab w:val="left" w:pos="1530"/>
              </w:tabs>
            </w:pPr>
            <w:r w:rsidRPr="00D22EBD">
              <w:rPr>
                <w:b/>
              </w:rPr>
              <w:t>Vyučujúci a garant predmetu:</w:t>
            </w:r>
            <w:r w:rsidRPr="00D22EBD">
              <w:t xml:space="preserve"> </w:t>
            </w:r>
            <w:r w:rsidR="00D22EBD" w:rsidRPr="00D22EBD">
              <w:t>doc. PaedDr. Beáta Akimjaková, PhD., prof. Dr. Iurii Shcherbiak, DrSc.</w:t>
            </w:r>
          </w:p>
        </w:tc>
      </w:tr>
      <w:tr w:rsidR="002715CC" w:rsidRPr="00D22EBD" w14:paraId="33D45E85" w14:textId="77777777" w:rsidTr="002715CC">
        <w:trPr>
          <w:trHeight w:val="78"/>
        </w:trPr>
        <w:tc>
          <w:tcPr>
            <w:tcW w:w="9322" w:type="dxa"/>
            <w:gridSpan w:val="2"/>
            <w:vAlign w:val="center"/>
          </w:tcPr>
          <w:p w14:paraId="22EB3170" w14:textId="67736469" w:rsidR="002715CC" w:rsidRPr="00D22EBD" w:rsidRDefault="002715CC" w:rsidP="00E32EB8">
            <w:pPr>
              <w:tabs>
                <w:tab w:val="left" w:pos="1530"/>
              </w:tabs>
              <w:jc w:val="both"/>
            </w:pPr>
            <w:r w:rsidRPr="00D22EBD">
              <w:rPr>
                <w:b/>
              </w:rPr>
              <w:t>Dátum poslednej zmeny:</w:t>
            </w:r>
            <w:r w:rsidRPr="00D22EBD">
              <w:t xml:space="preserve"> </w:t>
            </w:r>
            <w:r w:rsidR="00D22EBD" w:rsidRPr="00D22EBD">
              <w:t>31.1.2022</w:t>
            </w:r>
          </w:p>
        </w:tc>
      </w:tr>
      <w:tr w:rsidR="002715CC" w:rsidRPr="00D22EBD" w14:paraId="6E3FE3B0" w14:textId="77777777" w:rsidTr="002715CC">
        <w:trPr>
          <w:trHeight w:val="416"/>
        </w:trPr>
        <w:tc>
          <w:tcPr>
            <w:tcW w:w="9322" w:type="dxa"/>
            <w:gridSpan w:val="2"/>
            <w:vAlign w:val="center"/>
          </w:tcPr>
          <w:p w14:paraId="753ADD12" w14:textId="31C9A5FE" w:rsidR="002715CC" w:rsidRPr="00D22EBD" w:rsidRDefault="002715CC" w:rsidP="00E32EB8">
            <w:pPr>
              <w:tabs>
                <w:tab w:val="left" w:pos="1530"/>
              </w:tabs>
              <w:jc w:val="both"/>
            </w:pPr>
            <w:r w:rsidRPr="00D22EBD">
              <w:rPr>
                <w:b/>
              </w:rPr>
              <w:t>Schválil:</w:t>
            </w:r>
            <w:r w:rsidRPr="00D22EBD">
              <w:t xml:space="preserve"> </w:t>
            </w:r>
            <w:r w:rsidR="00D22EBD" w:rsidRPr="00D22EBD">
              <w:t>prof. PhDr. ThDr. Amantius Akimjak, PhD. OFS</w:t>
            </w:r>
          </w:p>
        </w:tc>
      </w:tr>
    </w:tbl>
    <w:p w14:paraId="240EC35C" w14:textId="77777777" w:rsidR="002715CC" w:rsidRPr="00D22EBD" w:rsidRDefault="002715CC" w:rsidP="002715CC">
      <w:pPr>
        <w:ind w:left="720"/>
        <w:jc w:val="both"/>
      </w:pPr>
    </w:p>
    <w:p w14:paraId="656973F7" w14:textId="77777777" w:rsidR="002715CC" w:rsidRPr="00D22EBD" w:rsidRDefault="002715CC" w:rsidP="002715CC"/>
    <w:p w14:paraId="1992B8E1" w14:textId="77777777" w:rsidR="006038F1" w:rsidRPr="00D22EBD" w:rsidRDefault="006038F1"/>
    <w:sectPr w:rsidR="006038F1" w:rsidRPr="00D22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A6C02"/>
    <w:multiLevelType w:val="hybridMultilevel"/>
    <w:tmpl w:val="486007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CC"/>
    <w:rsid w:val="002715CC"/>
    <w:rsid w:val="006038F1"/>
    <w:rsid w:val="00BA5275"/>
    <w:rsid w:val="00BD7C25"/>
    <w:rsid w:val="00BF7A75"/>
    <w:rsid w:val="00C077EC"/>
    <w:rsid w:val="00D22EBD"/>
    <w:rsid w:val="00F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A5E1"/>
  <w15:chartTrackingRefBased/>
  <w15:docId w15:val="{EEBCA41A-ED96-43B4-8C89-211EF072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71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2715CC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2715CC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2715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271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EE819CE4541168416D7C28432CA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FDDCAA-F7C4-45E2-9540-FEF11156E6E6}"/>
      </w:docPartPr>
      <w:docPartBody>
        <w:p w:rsidR="00204B20" w:rsidRDefault="00134562" w:rsidP="00134562">
          <w:pPr>
            <w:pStyle w:val="60DEE819CE4541168416D7C28432CA1D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C52EB63541BE4E8EBBBBCB31BC1EBA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47707-57AA-4B1B-A177-D3F93CBCD025}"/>
      </w:docPartPr>
      <w:docPartBody>
        <w:p w:rsidR="00204B20" w:rsidRDefault="00134562" w:rsidP="00134562">
          <w:pPr>
            <w:pStyle w:val="C52EB63541BE4E8EBBBBCB31BC1EBA74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62"/>
    <w:rsid w:val="00134562"/>
    <w:rsid w:val="001D4E51"/>
    <w:rsid w:val="00204B20"/>
    <w:rsid w:val="002B033F"/>
    <w:rsid w:val="0035042E"/>
    <w:rsid w:val="00673E0C"/>
    <w:rsid w:val="00CB4847"/>
    <w:rsid w:val="00D85B75"/>
    <w:rsid w:val="00D9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34562"/>
    <w:rPr>
      <w:color w:val="808080"/>
    </w:rPr>
  </w:style>
  <w:style w:type="paragraph" w:customStyle="1" w:styleId="60DEE819CE4541168416D7C28432CA1D">
    <w:name w:val="60DEE819CE4541168416D7C28432CA1D"/>
    <w:rsid w:val="00134562"/>
  </w:style>
  <w:style w:type="paragraph" w:customStyle="1" w:styleId="C52EB63541BE4E8EBBBBCB31BC1EBA74">
    <w:name w:val="C52EB63541BE4E8EBBBBCB31BC1EBA74"/>
    <w:rsid w:val="001345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8</cp:revision>
  <dcterms:created xsi:type="dcterms:W3CDTF">2022-03-03T17:07:00Z</dcterms:created>
  <dcterms:modified xsi:type="dcterms:W3CDTF">2022-04-12T19:32:00Z</dcterms:modified>
</cp:coreProperties>
</file>