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30" w:type="dxa"/>
        <w:tblInd w:w="-303" w:type="dxa"/>
        <w:tblCellMar>
          <w:top w:w="102" w:type="dxa"/>
          <w:left w:w="60" w:type="dxa"/>
          <w:right w:w="114" w:type="dxa"/>
        </w:tblCellMar>
        <w:tblLook w:val="04A0" w:firstRow="1" w:lastRow="0" w:firstColumn="1" w:lastColumn="0" w:noHBand="0" w:noVBand="1"/>
      </w:tblPr>
      <w:tblGrid>
        <w:gridCol w:w="2182"/>
        <w:gridCol w:w="1540"/>
        <w:gridCol w:w="110"/>
        <w:gridCol w:w="1362"/>
        <w:gridCol w:w="1474"/>
        <w:gridCol w:w="1471"/>
        <w:gridCol w:w="1491"/>
      </w:tblGrid>
      <w:tr w:rsidR="004A6FF3" w:rsidRPr="004B223A" w14:paraId="2E290AAC" w14:textId="77777777" w:rsidTr="005D0607">
        <w:trPr>
          <w:trHeight w:val="163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22D706B5" w14:textId="77777777" w:rsidR="004A6FF3" w:rsidRPr="004B223A" w:rsidRDefault="004A6FF3" w:rsidP="004B223A">
            <w:pPr>
              <w:spacing w:after="0"/>
              <w:ind w:left="0" w:firstLine="0"/>
              <w:rPr>
                <w:szCs w:val="24"/>
              </w:rPr>
            </w:pPr>
            <w:r w:rsidRPr="004B223A">
              <w:rPr>
                <w:szCs w:val="24"/>
              </w:rPr>
              <w:br w:type="page"/>
            </w:r>
            <w:r w:rsidRPr="004B223A">
              <w:rPr>
                <w:b/>
                <w:szCs w:val="24"/>
              </w:rPr>
              <w:t xml:space="preserve">Vysoká škola: </w:t>
            </w:r>
            <w:r w:rsidRPr="004B223A">
              <w:rPr>
                <w:szCs w:val="24"/>
              </w:rPr>
              <w:t>KATOLÍCKA UNIVERZITA V RUŽOMBERKU</w:t>
            </w:r>
          </w:p>
        </w:tc>
      </w:tr>
      <w:tr w:rsidR="004A6FF3" w:rsidRPr="004B223A" w14:paraId="329C316C" w14:textId="77777777" w:rsidTr="005D0607">
        <w:trPr>
          <w:trHeight w:val="1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778B35CF" w14:textId="77777777" w:rsidR="004A6FF3" w:rsidRPr="004B223A" w:rsidRDefault="004A6FF3" w:rsidP="004B223A">
            <w:pPr>
              <w:spacing w:after="0"/>
              <w:ind w:left="0" w:firstLine="0"/>
              <w:rPr>
                <w:szCs w:val="24"/>
              </w:rPr>
            </w:pPr>
            <w:r w:rsidRPr="004B223A">
              <w:rPr>
                <w:b/>
                <w:szCs w:val="24"/>
              </w:rPr>
              <w:t xml:space="preserve">Fakulta: </w:t>
            </w:r>
            <w:r w:rsidRPr="004B223A">
              <w:rPr>
                <w:szCs w:val="24"/>
              </w:rPr>
              <w:t>Teologická fakulta</w:t>
            </w:r>
          </w:p>
        </w:tc>
      </w:tr>
      <w:tr w:rsidR="004A6FF3" w:rsidRPr="004B223A" w14:paraId="17EEC4BB" w14:textId="77777777" w:rsidTr="003A5918">
        <w:trPr>
          <w:trHeight w:val="89"/>
        </w:trPr>
        <w:tc>
          <w:tcPr>
            <w:tcW w:w="3832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D20D361" w14:textId="5F19FD64" w:rsidR="004A6FF3" w:rsidRPr="004B223A" w:rsidRDefault="004A6FF3" w:rsidP="004B223A">
            <w:pPr>
              <w:spacing w:after="0"/>
              <w:ind w:left="0" w:firstLine="0"/>
              <w:rPr>
                <w:szCs w:val="24"/>
              </w:rPr>
            </w:pPr>
            <w:r w:rsidRPr="004B223A">
              <w:rPr>
                <w:b/>
                <w:szCs w:val="24"/>
              </w:rPr>
              <w:t>Kód predmetu:</w:t>
            </w:r>
            <w:r w:rsidR="00DC4CA1">
              <w:rPr>
                <w:b/>
                <w:szCs w:val="24"/>
              </w:rPr>
              <w:t xml:space="preserve"> TITF/ORŠ/18</w:t>
            </w:r>
          </w:p>
        </w:tc>
        <w:tc>
          <w:tcPr>
            <w:tcW w:w="579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5F59ED3A" w14:textId="77777777" w:rsidR="004A6FF3" w:rsidRPr="004B223A" w:rsidRDefault="004A6FF3" w:rsidP="004B223A">
            <w:pPr>
              <w:spacing w:after="0"/>
              <w:ind w:left="4" w:firstLine="0"/>
              <w:rPr>
                <w:szCs w:val="24"/>
              </w:rPr>
            </w:pPr>
            <w:r w:rsidRPr="004B223A">
              <w:rPr>
                <w:b/>
                <w:szCs w:val="24"/>
              </w:rPr>
              <w:t xml:space="preserve">Názov predmetu: </w:t>
            </w:r>
            <w:r w:rsidRPr="004B223A">
              <w:rPr>
                <w:rFonts w:eastAsiaTheme="minorHAnsi"/>
                <w:b/>
                <w:color w:val="auto"/>
                <w:szCs w:val="24"/>
                <w:lang w:eastAsia="en-US"/>
              </w:rPr>
              <w:t>Organizácia a riadenie školstva</w:t>
            </w:r>
          </w:p>
        </w:tc>
      </w:tr>
      <w:tr w:rsidR="004A6FF3" w:rsidRPr="004B223A" w14:paraId="50DC1DA7" w14:textId="77777777" w:rsidTr="005D0607">
        <w:trPr>
          <w:trHeight w:val="866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3DFDFAAC" w14:textId="77777777" w:rsidR="004203EB" w:rsidRPr="004B223A" w:rsidRDefault="004203EB" w:rsidP="004B223A">
            <w:pPr>
              <w:spacing w:after="0" w:line="240" w:lineRule="auto"/>
              <w:rPr>
                <w:rFonts w:eastAsia="MS Mincho"/>
                <w:b/>
                <w:color w:val="auto"/>
                <w:szCs w:val="24"/>
              </w:rPr>
            </w:pPr>
            <w:r w:rsidRPr="004B223A">
              <w:rPr>
                <w:rFonts w:eastAsia="MS Mincho"/>
                <w:b/>
                <w:szCs w:val="24"/>
              </w:rPr>
              <w:t>Druh, rozsah a metóda vzdelávacích činností:</w:t>
            </w:r>
          </w:p>
          <w:p w14:paraId="53866FED" w14:textId="77777777" w:rsidR="004203EB" w:rsidRPr="004B223A" w:rsidRDefault="004203EB" w:rsidP="004B223A">
            <w:pPr>
              <w:spacing w:after="0" w:line="240" w:lineRule="auto"/>
              <w:rPr>
                <w:rFonts w:eastAsia="MS Mincho"/>
                <w:szCs w:val="24"/>
              </w:rPr>
            </w:pPr>
            <w:r w:rsidRPr="004B223A">
              <w:rPr>
                <w:rFonts w:eastAsia="MS Mincho"/>
                <w:b/>
                <w:szCs w:val="24"/>
              </w:rPr>
              <w:t xml:space="preserve">Typ predmetu (P, PV, V): </w:t>
            </w:r>
            <w:r w:rsidR="0048224E" w:rsidRPr="004B223A">
              <w:rPr>
                <w:rFonts w:eastAsia="MS Mincho"/>
                <w:szCs w:val="24"/>
              </w:rPr>
              <w:t>Povinne voliteľný</w:t>
            </w:r>
            <w:r w:rsidRPr="004B223A">
              <w:rPr>
                <w:rFonts w:eastAsia="MS Mincho"/>
                <w:szCs w:val="24"/>
              </w:rPr>
              <w:t xml:space="preserve"> predmet</w:t>
            </w:r>
          </w:p>
          <w:p w14:paraId="6780AFF6" w14:textId="7183A4A3" w:rsidR="004203EB" w:rsidRPr="004B223A" w:rsidRDefault="004203EB" w:rsidP="004B223A">
            <w:pPr>
              <w:spacing w:after="0" w:line="240" w:lineRule="auto"/>
              <w:rPr>
                <w:rFonts w:eastAsia="MS Mincho"/>
                <w:szCs w:val="24"/>
              </w:rPr>
            </w:pPr>
            <w:r w:rsidRPr="004B223A">
              <w:rPr>
                <w:rFonts w:eastAsia="MS Mincho"/>
                <w:b/>
                <w:szCs w:val="24"/>
              </w:rPr>
              <w:t xml:space="preserve">Odporúčaný rozsah výučby (v hodinách): </w:t>
            </w:r>
            <w:r w:rsidRPr="004B223A">
              <w:rPr>
                <w:rFonts w:eastAsia="MS Mincho"/>
                <w:szCs w:val="24"/>
              </w:rPr>
              <w:t>1</w:t>
            </w:r>
            <w:r w:rsidR="002F0566">
              <w:rPr>
                <w:rFonts w:eastAsia="MS Mincho"/>
                <w:szCs w:val="24"/>
              </w:rPr>
              <w:t>3</w:t>
            </w:r>
          </w:p>
          <w:p w14:paraId="4EEB5A8A" w14:textId="0B8CB8E7" w:rsidR="004203EB" w:rsidRPr="004B223A" w:rsidRDefault="004203EB" w:rsidP="004B223A">
            <w:pPr>
              <w:spacing w:after="0" w:line="240" w:lineRule="auto"/>
              <w:rPr>
                <w:rFonts w:eastAsia="MS Mincho"/>
                <w:szCs w:val="24"/>
              </w:rPr>
            </w:pPr>
            <w:r w:rsidRPr="004B223A">
              <w:rPr>
                <w:rFonts w:eastAsia="MS Mincho"/>
                <w:b/>
                <w:bCs/>
                <w:szCs w:val="24"/>
              </w:rPr>
              <w:t xml:space="preserve">Forma štúdia: </w:t>
            </w:r>
            <w:r w:rsidRPr="004B223A">
              <w:rPr>
                <w:rFonts w:eastAsia="MS Mincho"/>
                <w:bCs/>
                <w:szCs w:val="24"/>
              </w:rPr>
              <w:t>denná</w:t>
            </w:r>
            <w:r w:rsidR="004364A9">
              <w:rPr>
                <w:rFonts w:eastAsia="MS Mincho"/>
                <w:bCs/>
                <w:szCs w:val="24"/>
              </w:rPr>
              <w:t>, externá</w:t>
            </w:r>
          </w:p>
          <w:p w14:paraId="35FD48BC" w14:textId="77777777" w:rsidR="004A6FF3" w:rsidRPr="004B223A" w:rsidRDefault="004203EB" w:rsidP="004B223A">
            <w:pPr>
              <w:spacing w:after="0"/>
              <w:rPr>
                <w:szCs w:val="24"/>
              </w:rPr>
            </w:pPr>
            <w:r w:rsidRPr="004B223A">
              <w:rPr>
                <w:rFonts w:eastAsia="MS Mincho"/>
                <w:b/>
                <w:bCs/>
                <w:szCs w:val="24"/>
              </w:rPr>
              <w:t xml:space="preserve">Metóda štúdia: </w:t>
            </w:r>
            <w:r w:rsidRPr="004B223A">
              <w:rPr>
                <w:rFonts w:eastAsia="MS Mincho"/>
                <w:bCs/>
                <w:szCs w:val="24"/>
              </w:rPr>
              <w:t>kombinovaná</w:t>
            </w:r>
          </w:p>
        </w:tc>
      </w:tr>
      <w:tr w:rsidR="004A6FF3" w:rsidRPr="004B223A" w14:paraId="375E9D69" w14:textId="77777777" w:rsidTr="005D0607">
        <w:trPr>
          <w:trHeight w:val="1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276A62D7" w14:textId="03012DE3" w:rsidR="004A6FF3" w:rsidRPr="004B223A" w:rsidRDefault="004A6FF3" w:rsidP="004B223A">
            <w:pPr>
              <w:spacing w:after="0"/>
              <w:ind w:left="0" w:firstLine="0"/>
              <w:rPr>
                <w:szCs w:val="24"/>
              </w:rPr>
            </w:pPr>
            <w:r w:rsidRPr="004B223A">
              <w:rPr>
                <w:b/>
                <w:szCs w:val="24"/>
              </w:rPr>
              <w:t xml:space="preserve">Počet kreditov: </w:t>
            </w:r>
            <w:r w:rsidR="004B223A" w:rsidRPr="004B223A">
              <w:rPr>
                <w:b/>
                <w:szCs w:val="24"/>
              </w:rPr>
              <w:t>1</w:t>
            </w:r>
            <w:r w:rsidR="002F0566">
              <w:rPr>
                <w:b/>
                <w:szCs w:val="24"/>
              </w:rPr>
              <w:t xml:space="preserve">                                        </w:t>
            </w:r>
            <w:r w:rsidR="002F0566" w:rsidRPr="00071FFC">
              <w:rPr>
                <w:b/>
                <w:szCs w:val="24"/>
              </w:rPr>
              <w:t xml:space="preserve">Pracovná záťaž: </w:t>
            </w:r>
            <w:r w:rsidR="002F0566">
              <w:rPr>
                <w:b/>
                <w:szCs w:val="24"/>
              </w:rPr>
              <w:t>25</w:t>
            </w:r>
          </w:p>
        </w:tc>
      </w:tr>
      <w:tr w:rsidR="004A6FF3" w:rsidRPr="004B223A" w14:paraId="264CF918" w14:textId="77777777" w:rsidTr="005D0607">
        <w:trPr>
          <w:trHeight w:val="1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43C98DAD" w14:textId="054DF801" w:rsidR="004A6FF3" w:rsidRPr="004B223A" w:rsidRDefault="004A6FF3" w:rsidP="004B223A">
            <w:pPr>
              <w:spacing w:after="0"/>
              <w:ind w:left="0" w:firstLine="0"/>
              <w:rPr>
                <w:szCs w:val="24"/>
              </w:rPr>
            </w:pPr>
            <w:r w:rsidRPr="004B223A">
              <w:rPr>
                <w:b/>
                <w:szCs w:val="24"/>
              </w:rPr>
              <w:t xml:space="preserve">Odporúčaný semester/trimester štúdia: </w:t>
            </w:r>
            <w:r w:rsidR="004B223A" w:rsidRPr="004B223A">
              <w:rPr>
                <w:b/>
                <w:szCs w:val="24"/>
              </w:rPr>
              <w:t>4</w:t>
            </w:r>
            <w:r w:rsidR="004203EB" w:rsidRPr="004B223A">
              <w:rPr>
                <w:b/>
                <w:szCs w:val="24"/>
              </w:rPr>
              <w:t>.</w:t>
            </w:r>
          </w:p>
        </w:tc>
      </w:tr>
      <w:tr w:rsidR="004A6FF3" w:rsidRPr="004B223A" w14:paraId="0D29D7B0" w14:textId="77777777" w:rsidTr="005D0607">
        <w:trPr>
          <w:trHeight w:val="1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71FCDFFD" w14:textId="77777777" w:rsidR="004A6FF3" w:rsidRPr="004B223A" w:rsidRDefault="004A6FF3" w:rsidP="004B223A">
            <w:pPr>
              <w:spacing w:after="0"/>
              <w:ind w:left="0" w:firstLine="0"/>
              <w:rPr>
                <w:szCs w:val="24"/>
              </w:rPr>
            </w:pPr>
            <w:r w:rsidRPr="004B223A">
              <w:rPr>
                <w:b/>
                <w:szCs w:val="24"/>
              </w:rPr>
              <w:t xml:space="preserve">Stupeň štúdia: </w:t>
            </w:r>
            <w:r w:rsidR="004203EB" w:rsidRPr="004B223A">
              <w:rPr>
                <w:szCs w:val="24"/>
              </w:rPr>
              <w:t>1.</w:t>
            </w:r>
          </w:p>
        </w:tc>
      </w:tr>
      <w:tr w:rsidR="004A6FF3" w:rsidRPr="004B223A" w14:paraId="66C9B4C8" w14:textId="77777777" w:rsidTr="005D0607">
        <w:trPr>
          <w:trHeight w:val="64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19442846" w14:textId="77777777" w:rsidR="004A6FF3" w:rsidRPr="004B223A" w:rsidRDefault="004A6FF3" w:rsidP="004B223A">
            <w:pPr>
              <w:spacing w:after="0"/>
              <w:ind w:left="0" w:firstLine="0"/>
              <w:rPr>
                <w:szCs w:val="24"/>
              </w:rPr>
            </w:pPr>
            <w:r w:rsidRPr="004B223A">
              <w:rPr>
                <w:b/>
                <w:szCs w:val="24"/>
              </w:rPr>
              <w:t>Podmieňujúce predmety:</w:t>
            </w:r>
            <w:r w:rsidR="00944BD4" w:rsidRPr="004B223A">
              <w:rPr>
                <w:b/>
                <w:szCs w:val="24"/>
              </w:rPr>
              <w:t xml:space="preserve"> </w:t>
            </w:r>
          </w:p>
        </w:tc>
      </w:tr>
      <w:tr w:rsidR="004A6FF3" w:rsidRPr="004B223A" w14:paraId="319E23EF" w14:textId="77777777" w:rsidTr="005D0607">
        <w:trPr>
          <w:trHeight w:val="984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63295510" w14:textId="77777777" w:rsidR="004A6FF3" w:rsidRPr="004B223A" w:rsidRDefault="004A6FF3" w:rsidP="004B223A">
            <w:pPr>
              <w:spacing w:after="0"/>
              <w:ind w:left="0" w:firstLine="0"/>
              <w:rPr>
                <w:szCs w:val="24"/>
              </w:rPr>
            </w:pPr>
            <w:r w:rsidRPr="004B223A">
              <w:rPr>
                <w:b/>
                <w:szCs w:val="24"/>
              </w:rPr>
              <w:t>Podmienky na absolvovanie predmetu:</w:t>
            </w:r>
          </w:p>
          <w:p w14:paraId="43B1430B" w14:textId="77777777" w:rsidR="004A6FF3" w:rsidRPr="004B223A" w:rsidRDefault="00BF7CB1" w:rsidP="004B22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Cs w:val="24"/>
                <w:lang w:eastAsia="en-US"/>
              </w:rPr>
            </w:pPr>
            <w:r w:rsidRPr="004B223A">
              <w:rPr>
                <w:rFonts w:eastAsiaTheme="minorHAnsi"/>
                <w:color w:val="auto"/>
                <w:szCs w:val="24"/>
                <w:lang w:eastAsia="en-US"/>
              </w:rPr>
              <w:t>Ústna forma skúšky</w:t>
            </w:r>
            <w:r w:rsidR="004A6FF3" w:rsidRPr="004B223A">
              <w:rPr>
                <w:rFonts w:eastAsiaTheme="minorHAnsi"/>
                <w:color w:val="auto"/>
                <w:szCs w:val="24"/>
                <w:lang w:eastAsia="en-US"/>
              </w:rPr>
              <w:t xml:space="preserve">. </w:t>
            </w:r>
            <w:r w:rsidR="00DF65D7" w:rsidRPr="004B223A">
              <w:rPr>
                <w:rFonts w:eastAsiaTheme="minorHAnsi"/>
                <w:color w:val="auto"/>
                <w:szCs w:val="24"/>
                <w:lang w:eastAsia="en-US"/>
              </w:rPr>
              <w:t xml:space="preserve">Ústna odpoveď na otázky vo forme syláb. </w:t>
            </w:r>
            <w:r w:rsidR="004A6FF3" w:rsidRPr="004B223A">
              <w:rPr>
                <w:rFonts w:eastAsiaTheme="minorHAnsi"/>
                <w:color w:val="auto"/>
                <w:szCs w:val="24"/>
                <w:lang w:eastAsia="en-US"/>
              </w:rPr>
              <w:t xml:space="preserve">K </w:t>
            </w:r>
            <w:r w:rsidR="004203EB" w:rsidRPr="004B223A">
              <w:rPr>
                <w:rFonts w:eastAsiaTheme="minorHAnsi"/>
                <w:color w:val="auto"/>
                <w:szCs w:val="24"/>
                <w:lang w:eastAsia="en-US"/>
              </w:rPr>
              <w:t>ú</w:t>
            </w:r>
            <w:r w:rsidR="004A6FF3" w:rsidRPr="004B223A">
              <w:rPr>
                <w:rFonts w:eastAsiaTheme="minorHAnsi"/>
                <w:color w:val="auto"/>
                <w:szCs w:val="24"/>
                <w:lang w:eastAsia="en-US"/>
              </w:rPr>
              <w:t>spešnému absolvovaniu predmetu je</w:t>
            </w:r>
            <w:r w:rsidR="004203EB" w:rsidRPr="004B223A">
              <w:rPr>
                <w:rFonts w:eastAsiaTheme="minorHAnsi"/>
                <w:color w:val="auto"/>
                <w:szCs w:val="24"/>
                <w:lang w:eastAsia="en-US"/>
              </w:rPr>
              <w:t xml:space="preserve"> </w:t>
            </w:r>
            <w:r w:rsidR="004A6FF3" w:rsidRPr="004B223A">
              <w:rPr>
                <w:rFonts w:eastAsiaTheme="minorHAnsi"/>
                <w:color w:val="auto"/>
                <w:szCs w:val="24"/>
                <w:lang w:eastAsia="en-US"/>
              </w:rPr>
              <w:t>potrebné získať minimálne 60 bodov.</w:t>
            </w:r>
          </w:p>
          <w:p w14:paraId="0265DCFC" w14:textId="77777777" w:rsidR="004A6FF3" w:rsidRPr="004B223A" w:rsidRDefault="004A6FF3" w:rsidP="004B22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Cs w:val="24"/>
                <w:lang w:eastAsia="en-US"/>
              </w:rPr>
            </w:pPr>
            <w:r w:rsidRPr="004B223A">
              <w:rPr>
                <w:rFonts w:eastAsiaTheme="minorHAnsi"/>
                <w:color w:val="auto"/>
                <w:szCs w:val="24"/>
                <w:lang w:eastAsia="en-US"/>
              </w:rPr>
              <w:t>Hodnotenie študijných výsledkov študenta v rámci štúdia predmetu sa uskutočňuje v zmysle</w:t>
            </w:r>
          </w:p>
          <w:p w14:paraId="18DB56D0" w14:textId="699A4D46" w:rsidR="004A6FF3" w:rsidRPr="004B223A" w:rsidRDefault="004A6FF3" w:rsidP="004B223A">
            <w:pPr>
              <w:spacing w:after="0"/>
              <w:ind w:left="54" w:firstLine="0"/>
              <w:rPr>
                <w:szCs w:val="24"/>
              </w:rPr>
            </w:pPr>
            <w:r w:rsidRPr="004B223A">
              <w:rPr>
                <w:rFonts w:eastAsiaTheme="minorHAnsi"/>
                <w:color w:val="auto"/>
                <w:szCs w:val="24"/>
                <w:lang w:eastAsia="en-US"/>
              </w:rPr>
              <w:t>Študijného poriadku Teologickej fakulty KU, článok 11.</w:t>
            </w:r>
            <w:r w:rsidR="002F0566">
              <w:rPr>
                <w:rFonts w:eastAsiaTheme="minorHAnsi"/>
                <w:color w:val="auto"/>
                <w:szCs w:val="24"/>
                <w:lang w:eastAsia="en-US"/>
              </w:rPr>
              <w:t xml:space="preserve"> </w:t>
            </w:r>
            <w:r w:rsidR="002F0566" w:rsidRPr="009669EA">
              <w:rPr>
                <w:shd w:val="clear" w:color="auto" w:fill="FFFFFF"/>
              </w:rPr>
              <w:t xml:space="preserve">Celková záťaž študenta: </w:t>
            </w:r>
            <w:r w:rsidR="002F0566">
              <w:rPr>
                <w:shd w:val="clear" w:color="auto" w:fill="FFFFFF"/>
              </w:rPr>
              <w:t>2</w:t>
            </w:r>
            <w:r w:rsidR="002F0566" w:rsidRPr="009669EA">
              <w:rPr>
                <w:shd w:val="clear" w:color="auto" w:fill="FFFFFF"/>
              </w:rPr>
              <w:t xml:space="preserve">5 hodín, z toho 13 hodín prednáška/semináre, </w:t>
            </w:r>
            <w:r w:rsidR="002F0566">
              <w:rPr>
                <w:shd w:val="clear" w:color="auto" w:fill="FFFFFF"/>
              </w:rPr>
              <w:t>8</w:t>
            </w:r>
            <w:r w:rsidR="002F0566" w:rsidRPr="009669EA">
              <w:rPr>
                <w:shd w:val="clear" w:color="auto" w:fill="FFFFFF"/>
              </w:rPr>
              <w:t xml:space="preserve"> hodín samoštúdium - vypracovanie seminárnej práce, </w:t>
            </w:r>
            <w:r w:rsidR="002F0566">
              <w:rPr>
                <w:shd w:val="clear" w:color="auto" w:fill="FFFFFF"/>
              </w:rPr>
              <w:t>4</w:t>
            </w:r>
            <w:r w:rsidR="002F0566" w:rsidRPr="009669EA">
              <w:rPr>
                <w:shd w:val="clear" w:color="auto" w:fill="FFFFFF"/>
              </w:rPr>
              <w:t xml:space="preserve"> hodín príprava na záverečnú skúšku.</w:t>
            </w:r>
          </w:p>
        </w:tc>
      </w:tr>
      <w:tr w:rsidR="004A6FF3" w:rsidRPr="004B223A" w14:paraId="287E80F0" w14:textId="77777777" w:rsidTr="005D0607">
        <w:trPr>
          <w:trHeight w:val="1560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1AD5656A" w14:textId="77777777" w:rsidR="004A6FF3" w:rsidRPr="004B223A" w:rsidRDefault="004A6FF3" w:rsidP="004B223A">
            <w:pPr>
              <w:spacing w:after="0"/>
              <w:ind w:left="0" w:firstLine="0"/>
              <w:rPr>
                <w:szCs w:val="24"/>
              </w:rPr>
            </w:pPr>
            <w:r w:rsidRPr="004B223A">
              <w:rPr>
                <w:b/>
                <w:szCs w:val="24"/>
              </w:rPr>
              <w:t>Výsledky vzdelávania:</w:t>
            </w:r>
          </w:p>
          <w:p w14:paraId="07A041F8" w14:textId="77777777" w:rsidR="004203EB" w:rsidRPr="004B223A" w:rsidRDefault="00BF7CB1" w:rsidP="004B22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Cs w:val="24"/>
                <w:lang w:eastAsia="en-US"/>
              </w:rPr>
            </w:pPr>
            <w:r w:rsidRPr="004B223A">
              <w:rPr>
                <w:rFonts w:eastAsiaTheme="minorHAnsi"/>
                <w:b/>
                <w:color w:val="auto"/>
                <w:szCs w:val="24"/>
                <w:lang w:eastAsia="en-US"/>
              </w:rPr>
              <w:t>Vedomosti</w:t>
            </w:r>
            <w:r w:rsidRPr="004B223A">
              <w:rPr>
                <w:rFonts w:eastAsiaTheme="minorHAnsi"/>
                <w:color w:val="auto"/>
                <w:szCs w:val="24"/>
                <w:lang w:eastAsia="en-US"/>
              </w:rPr>
              <w:t>: definuje základné znaky</w:t>
            </w:r>
            <w:r w:rsidR="004203EB" w:rsidRPr="004B223A">
              <w:rPr>
                <w:rFonts w:eastAsiaTheme="minorHAnsi"/>
                <w:color w:val="auto"/>
                <w:szCs w:val="24"/>
                <w:lang w:eastAsia="en-US"/>
              </w:rPr>
              <w:t> </w:t>
            </w:r>
            <w:r w:rsidR="004A6FF3" w:rsidRPr="004B223A">
              <w:rPr>
                <w:rFonts w:eastAsiaTheme="minorHAnsi"/>
                <w:color w:val="auto"/>
                <w:szCs w:val="24"/>
                <w:lang w:eastAsia="en-US"/>
              </w:rPr>
              <w:t xml:space="preserve">riadenia </w:t>
            </w:r>
            <w:r w:rsidR="004203EB" w:rsidRPr="004B223A">
              <w:rPr>
                <w:rFonts w:eastAsiaTheme="minorHAnsi"/>
                <w:color w:val="auto"/>
                <w:szCs w:val="24"/>
                <w:lang w:eastAsia="en-US"/>
              </w:rPr>
              <w:t>školy</w:t>
            </w:r>
            <w:r w:rsidR="004A6FF3" w:rsidRPr="004B223A">
              <w:rPr>
                <w:rFonts w:eastAsiaTheme="minorHAnsi"/>
                <w:color w:val="auto"/>
                <w:szCs w:val="24"/>
                <w:lang w:eastAsia="en-US"/>
              </w:rPr>
              <w:t>, manažmentu škols</w:t>
            </w:r>
            <w:r w:rsidR="004203EB" w:rsidRPr="004B223A">
              <w:rPr>
                <w:rFonts w:eastAsiaTheme="minorHAnsi"/>
                <w:color w:val="auto"/>
                <w:szCs w:val="24"/>
                <w:lang w:eastAsia="en-US"/>
              </w:rPr>
              <w:t>t</w:t>
            </w:r>
            <w:r w:rsidR="004A6FF3" w:rsidRPr="004B223A">
              <w:rPr>
                <w:rFonts w:eastAsiaTheme="minorHAnsi"/>
                <w:color w:val="auto"/>
                <w:szCs w:val="24"/>
                <w:lang w:eastAsia="en-US"/>
              </w:rPr>
              <w:t>va a</w:t>
            </w:r>
            <w:r w:rsidR="004203EB" w:rsidRPr="004B223A">
              <w:rPr>
                <w:rFonts w:eastAsiaTheme="minorHAnsi"/>
                <w:color w:val="auto"/>
                <w:szCs w:val="24"/>
                <w:lang w:eastAsia="en-US"/>
              </w:rPr>
              <w:t> </w:t>
            </w:r>
            <w:r w:rsidRPr="004B223A">
              <w:rPr>
                <w:rFonts w:eastAsiaTheme="minorHAnsi"/>
                <w:color w:val="auto"/>
                <w:szCs w:val="24"/>
                <w:lang w:eastAsia="en-US"/>
              </w:rPr>
              <w:t>popisuje</w:t>
            </w:r>
            <w:r w:rsidR="004203EB" w:rsidRPr="004B223A">
              <w:rPr>
                <w:rFonts w:eastAsiaTheme="minorHAnsi"/>
                <w:color w:val="auto"/>
                <w:szCs w:val="24"/>
                <w:lang w:eastAsia="en-US"/>
              </w:rPr>
              <w:t xml:space="preserve"> </w:t>
            </w:r>
            <w:r w:rsidR="004A6FF3" w:rsidRPr="004B223A">
              <w:rPr>
                <w:rFonts w:eastAsiaTheme="minorHAnsi"/>
                <w:color w:val="auto"/>
                <w:szCs w:val="24"/>
                <w:lang w:eastAsia="en-US"/>
              </w:rPr>
              <w:t>kritéria</w:t>
            </w:r>
            <w:r w:rsidR="004203EB" w:rsidRPr="004B223A">
              <w:rPr>
                <w:rFonts w:eastAsiaTheme="minorHAnsi"/>
                <w:color w:val="auto"/>
                <w:szCs w:val="24"/>
                <w:lang w:eastAsia="en-US"/>
              </w:rPr>
              <w:t xml:space="preserve"> </w:t>
            </w:r>
            <w:r w:rsidR="004A6FF3" w:rsidRPr="004B223A">
              <w:rPr>
                <w:rFonts w:eastAsiaTheme="minorHAnsi"/>
                <w:color w:val="auto"/>
                <w:szCs w:val="24"/>
                <w:lang w:eastAsia="en-US"/>
              </w:rPr>
              <w:t xml:space="preserve">kvality riadenia. </w:t>
            </w:r>
            <w:r w:rsidRPr="004B223A">
              <w:rPr>
                <w:rFonts w:eastAsiaTheme="minorHAnsi"/>
                <w:color w:val="auto"/>
                <w:szCs w:val="24"/>
                <w:lang w:eastAsia="en-US"/>
              </w:rPr>
              <w:t>Pozná a interpretuje</w:t>
            </w:r>
            <w:r w:rsidR="004A6FF3" w:rsidRPr="004B223A">
              <w:rPr>
                <w:rFonts w:eastAsiaTheme="minorHAnsi"/>
                <w:color w:val="auto"/>
                <w:szCs w:val="24"/>
                <w:lang w:eastAsia="en-US"/>
              </w:rPr>
              <w:t xml:space="preserve"> základné systémy a</w:t>
            </w:r>
            <w:r w:rsidR="004203EB" w:rsidRPr="004B223A">
              <w:rPr>
                <w:rFonts w:eastAsiaTheme="minorHAnsi"/>
                <w:color w:val="auto"/>
                <w:szCs w:val="24"/>
                <w:lang w:eastAsia="en-US"/>
              </w:rPr>
              <w:t> organizáciu</w:t>
            </w:r>
            <w:r w:rsidR="004A6FF3" w:rsidRPr="004B223A">
              <w:rPr>
                <w:rFonts w:eastAsiaTheme="minorHAnsi"/>
                <w:color w:val="auto"/>
                <w:szCs w:val="24"/>
                <w:lang w:eastAsia="en-US"/>
              </w:rPr>
              <w:t xml:space="preserve"> školy.</w:t>
            </w:r>
            <w:r w:rsidR="004203EB" w:rsidRPr="004B223A">
              <w:rPr>
                <w:rFonts w:eastAsiaTheme="minorHAnsi"/>
                <w:color w:val="auto"/>
                <w:szCs w:val="24"/>
                <w:lang w:eastAsia="en-US"/>
              </w:rPr>
              <w:t xml:space="preserve"> Pozná možnosti kvalifikačného a profesionálneho rastu. </w:t>
            </w:r>
            <w:r w:rsidR="004A6FF3" w:rsidRPr="004B223A">
              <w:rPr>
                <w:rFonts w:eastAsiaTheme="minorHAnsi"/>
                <w:color w:val="auto"/>
                <w:szCs w:val="24"/>
                <w:lang w:eastAsia="en-US"/>
              </w:rPr>
              <w:t xml:space="preserve">Má prehľad o organizácii a riadení škôl v SR a v zahraničí. </w:t>
            </w:r>
          </w:p>
          <w:p w14:paraId="2A0F6BE3" w14:textId="77777777" w:rsidR="004203EB" w:rsidRPr="004B223A" w:rsidRDefault="004203EB" w:rsidP="004B22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Cs w:val="24"/>
                <w:lang w:eastAsia="en-US"/>
              </w:rPr>
            </w:pPr>
            <w:r w:rsidRPr="004B223A">
              <w:rPr>
                <w:b/>
                <w:szCs w:val="24"/>
              </w:rPr>
              <w:t>Zručnosti:</w:t>
            </w:r>
            <w:r w:rsidRPr="004B223A">
              <w:rPr>
                <w:szCs w:val="24"/>
                <w:lang w:eastAsia="en-US"/>
              </w:rPr>
              <w:t xml:space="preserve"> </w:t>
            </w:r>
            <w:r w:rsidR="004A6FF3" w:rsidRPr="004B223A">
              <w:rPr>
                <w:rFonts w:eastAsiaTheme="minorHAnsi"/>
                <w:color w:val="auto"/>
                <w:szCs w:val="24"/>
                <w:lang w:eastAsia="en-US"/>
              </w:rPr>
              <w:t>orient</w:t>
            </w:r>
            <w:r w:rsidR="00BF7CB1" w:rsidRPr="004B223A">
              <w:rPr>
                <w:rFonts w:eastAsiaTheme="minorHAnsi"/>
                <w:color w:val="auto"/>
                <w:szCs w:val="24"/>
                <w:lang w:eastAsia="en-US"/>
              </w:rPr>
              <w:t>uje sa</w:t>
            </w:r>
            <w:r w:rsidR="004A6FF3" w:rsidRPr="004B223A">
              <w:rPr>
                <w:rFonts w:eastAsiaTheme="minorHAnsi"/>
                <w:color w:val="auto"/>
                <w:szCs w:val="24"/>
                <w:lang w:eastAsia="en-US"/>
              </w:rPr>
              <w:t xml:space="preserve"> v</w:t>
            </w:r>
            <w:r w:rsidRPr="004B223A">
              <w:rPr>
                <w:rFonts w:eastAsiaTheme="minorHAnsi"/>
                <w:color w:val="auto"/>
                <w:szCs w:val="24"/>
                <w:lang w:eastAsia="en-US"/>
              </w:rPr>
              <w:t> </w:t>
            </w:r>
            <w:r w:rsidR="004A6FF3" w:rsidRPr="004B223A">
              <w:rPr>
                <w:rFonts w:eastAsiaTheme="minorHAnsi"/>
                <w:color w:val="auto"/>
                <w:szCs w:val="24"/>
                <w:lang w:eastAsia="en-US"/>
              </w:rPr>
              <w:t>základných</w:t>
            </w:r>
            <w:r w:rsidRPr="004B223A">
              <w:rPr>
                <w:rFonts w:eastAsiaTheme="minorHAnsi"/>
                <w:color w:val="auto"/>
                <w:szCs w:val="24"/>
                <w:lang w:eastAsia="en-US"/>
              </w:rPr>
              <w:t xml:space="preserve"> </w:t>
            </w:r>
            <w:r w:rsidR="004A6FF3" w:rsidRPr="004B223A">
              <w:rPr>
                <w:rFonts w:eastAsiaTheme="minorHAnsi"/>
                <w:color w:val="auto"/>
                <w:szCs w:val="24"/>
                <w:lang w:eastAsia="en-US"/>
              </w:rPr>
              <w:t>a aktuálnych školských dokumentoch, v školskej a triednej legislatíve. Vie aplikovať základné</w:t>
            </w:r>
            <w:r w:rsidRPr="004B223A">
              <w:rPr>
                <w:rFonts w:eastAsiaTheme="minorHAnsi"/>
                <w:color w:val="auto"/>
                <w:szCs w:val="24"/>
                <w:lang w:eastAsia="en-US"/>
              </w:rPr>
              <w:t xml:space="preserve"> </w:t>
            </w:r>
            <w:r w:rsidR="004A6FF3" w:rsidRPr="004B223A">
              <w:rPr>
                <w:rFonts w:eastAsiaTheme="minorHAnsi"/>
                <w:color w:val="auto"/>
                <w:szCs w:val="24"/>
                <w:lang w:eastAsia="en-US"/>
              </w:rPr>
              <w:t>poznatky z o</w:t>
            </w:r>
            <w:r w:rsidR="00BF7CB1" w:rsidRPr="004B223A">
              <w:rPr>
                <w:rFonts w:eastAsiaTheme="minorHAnsi"/>
                <w:color w:val="auto"/>
                <w:szCs w:val="24"/>
                <w:lang w:eastAsia="en-US"/>
              </w:rPr>
              <w:t>rganizácie a riadenia školstva do profesie. Stotožnuje sa s profesiou a pozná možnosti kariérnehorastu</w:t>
            </w:r>
            <w:r w:rsidR="004A6FF3" w:rsidRPr="004B223A">
              <w:rPr>
                <w:rFonts w:eastAsiaTheme="minorHAnsi"/>
                <w:color w:val="auto"/>
                <w:szCs w:val="24"/>
                <w:lang w:eastAsia="en-US"/>
              </w:rPr>
              <w:t>.</w:t>
            </w:r>
            <w:r w:rsidRPr="004B223A">
              <w:rPr>
                <w:rFonts w:eastAsiaTheme="minorHAnsi"/>
                <w:color w:val="auto"/>
                <w:szCs w:val="24"/>
                <w:lang w:eastAsia="en-US"/>
              </w:rPr>
              <w:t xml:space="preserve"> </w:t>
            </w:r>
          </w:p>
          <w:p w14:paraId="2CAA9E0F" w14:textId="77777777" w:rsidR="004A6FF3" w:rsidRPr="004B223A" w:rsidRDefault="004203EB" w:rsidP="004B22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Cs w:val="24"/>
              </w:rPr>
            </w:pPr>
            <w:r w:rsidRPr="004B223A">
              <w:rPr>
                <w:b/>
                <w:szCs w:val="24"/>
              </w:rPr>
              <w:t xml:space="preserve">Kompetentnosti: </w:t>
            </w:r>
            <w:r w:rsidRPr="004B223A">
              <w:rPr>
                <w:szCs w:val="24"/>
              </w:rPr>
              <w:t>stanovuje ciele svojho profesijného, funkčného a kvalifikačného r</w:t>
            </w:r>
            <w:r w:rsidR="00BF7CB1" w:rsidRPr="004B223A">
              <w:rPr>
                <w:szCs w:val="24"/>
              </w:rPr>
              <w:t>ozvoja a stotožňuje</w:t>
            </w:r>
            <w:r w:rsidRPr="004B223A">
              <w:rPr>
                <w:szCs w:val="24"/>
              </w:rPr>
              <w:t xml:space="preserve"> sa s nimi, stotožňuje sa so systémom školského riadenia</w:t>
            </w:r>
            <w:r w:rsidR="00BF7CB1" w:rsidRPr="004B223A">
              <w:rPr>
                <w:szCs w:val="24"/>
              </w:rPr>
              <w:t xml:space="preserve"> a kontunuálnym vzdelávaním v profesii.</w:t>
            </w:r>
            <w:r w:rsidRPr="004B223A">
              <w:rPr>
                <w:rFonts w:eastAsiaTheme="minorHAnsi"/>
                <w:color w:val="auto"/>
                <w:szCs w:val="24"/>
                <w:lang w:eastAsia="en-US"/>
              </w:rPr>
              <w:t xml:space="preserve"> </w:t>
            </w:r>
          </w:p>
        </w:tc>
      </w:tr>
      <w:tr w:rsidR="004A6FF3" w:rsidRPr="004B223A" w14:paraId="1EA46C82" w14:textId="77777777" w:rsidTr="005D0607">
        <w:trPr>
          <w:trHeight w:val="984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182548B6" w14:textId="77777777" w:rsidR="004A6FF3" w:rsidRPr="004B223A" w:rsidRDefault="004A6FF3" w:rsidP="004B223A">
            <w:pPr>
              <w:spacing w:after="0"/>
              <w:ind w:left="0" w:firstLine="0"/>
              <w:rPr>
                <w:szCs w:val="24"/>
              </w:rPr>
            </w:pPr>
            <w:r w:rsidRPr="004B223A">
              <w:rPr>
                <w:b/>
                <w:szCs w:val="24"/>
              </w:rPr>
              <w:t>Stručná osnova predmetu:</w:t>
            </w:r>
          </w:p>
          <w:p w14:paraId="4A57BF73" w14:textId="77777777" w:rsidR="004B223A" w:rsidRPr="004B223A" w:rsidRDefault="004B223A" w:rsidP="004B22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Cs w:val="24"/>
                <w:lang w:eastAsia="en-US"/>
              </w:rPr>
            </w:pPr>
            <w:r w:rsidRPr="004B223A">
              <w:rPr>
                <w:rFonts w:eastAsiaTheme="minorHAnsi"/>
                <w:color w:val="auto"/>
                <w:szCs w:val="24"/>
                <w:lang w:eastAsia="en-US"/>
              </w:rPr>
              <w:t xml:space="preserve">1. – 2. </w:t>
            </w:r>
            <w:r w:rsidR="004A6FF3" w:rsidRPr="004B223A">
              <w:rPr>
                <w:rFonts w:eastAsiaTheme="minorHAnsi"/>
                <w:color w:val="auto"/>
                <w:szCs w:val="24"/>
                <w:lang w:eastAsia="en-US"/>
              </w:rPr>
              <w:t>Riadenie a jeho teória.</w:t>
            </w:r>
            <w:r w:rsidR="004203EB" w:rsidRPr="004B223A">
              <w:rPr>
                <w:rFonts w:eastAsiaTheme="minorHAnsi"/>
                <w:color w:val="auto"/>
                <w:szCs w:val="24"/>
                <w:lang w:eastAsia="en-US"/>
              </w:rPr>
              <w:t xml:space="preserve"> </w:t>
            </w:r>
          </w:p>
          <w:p w14:paraId="78990427" w14:textId="77777777" w:rsidR="004B223A" w:rsidRPr="004B223A" w:rsidRDefault="004B223A" w:rsidP="004B22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Cs w:val="24"/>
                <w:lang w:eastAsia="en-US"/>
              </w:rPr>
            </w:pPr>
            <w:r w:rsidRPr="004B223A">
              <w:rPr>
                <w:rFonts w:eastAsiaTheme="minorHAnsi"/>
                <w:color w:val="auto"/>
                <w:szCs w:val="24"/>
                <w:lang w:eastAsia="en-US"/>
              </w:rPr>
              <w:t xml:space="preserve">3. – 4. </w:t>
            </w:r>
            <w:r w:rsidR="004A6FF3" w:rsidRPr="004B223A">
              <w:rPr>
                <w:rFonts w:eastAsiaTheme="minorHAnsi"/>
                <w:color w:val="auto"/>
                <w:szCs w:val="24"/>
                <w:lang w:eastAsia="en-US"/>
              </w:rPr>
              <w:t>Modely riadenia školstva a škôl.</w:t>
            </w:r>
            <w:r w:rsidR="00BF7CB1" w:rsidRPr="004B223A">
              <w:rPr>
                <w:rFonts w:eastAsiaTheme="minorHAnsi"/>
                <w:color w:val="auto"/>
                <w:szCs w:val="24"/>
                <w:lang w:eastAsia="en-US"/>
              </w:rPr>
              <w:t xml:space="preserve"> </w:t>
            </w:r>
            <w:r w:rsidR="004A6FF3" w:rsidRPr="004B223A">
              <w:rPr>
                <w:rFonts w:eastAsiaTheme="minorHAnsi"/>
                <w:color w:val="auto"/>
                <w:szCs w:val="24"/>
                <w:lang w:eastAsia="en-US"/>
              </w:rPr>
              <w:t>Hlavné funkcie súčasnej školy.</w:t>
            </w:r>
            <w:r w:rsidR="00BF7CB1" w:rsidRPr="004B223A">
              <w:rPr>
                <w:rFonts w:eastAsiaTheme="minorHAnsi"/>
                <w:color w:val="auto"/>
                <w:szCs w:val="24"/>
                <w:lang w:eastAsia="en-US"/>
              </w:rPr>
              <w:t xml:space="preserve"> </w:t>
            </w:r>
          </w:p>
          <w:p w14:paraId="488F1E41" w14:textId="77777777" w:rsidR="004B223A" w:rsidRPr="004B223A" w:rsidRDefault="004B223A" w:rsidP="004B22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Cs w:val="24"/>
                <w:lang w:eastAsia="en-US"/>
              </w:rPr>
            </w:pPr>
            <w:r w:rsidRPr="004B223A">
              <w:rPr>
                <w:rFonts w:eastAsiaTheme="minorHAnsi"/>
                <w:color w:val="auto"/>
                <w:szCs w:val="24"/>
                <w:lang w:eastAsia="en-US"/>
              </w:rPr>
              <w:t xml:space="preserve">5. – 7. </w:t>
            </w:r>
            <w:r w:rsidR="004A6FF3" w:rsidRPr="004B223A">
              <w:rPr>
                <w:rFonts w:eastAsiaTheme="minorHAnsi"/>
                <w:color w:val="auto"/>
                <w:szCs w:val="24"/>
                <w:lang w:eastAsia="en-US"/>
              </w:rPr>
              <w:t>Riadenie škôl a školského systému.</w:t>
            </w:r>
            <w:r w:rsidR="004203EB" w:rsidRPr="004B223A">
              <w:rPr>
                <w:rFonts w:eastAsiaTheme="minorHAnsi"/>
                <w:color w:val="auto"/>
                <w:szCs w:val="24"/>
                <w:lang w:eastAsia="en-US"/>
              </w:rPr>
              <w:t xml:space="preserve"> </w:t>
            </w:r>
            <w:r w:rsidR="004A6FF3" w:rsidRPr="004B223A">
              <w:rPr>
                <w:rFonts w:eastAsiaTheme="minorHAnsi"/>
                <w:color w:val="auto"/>
                <w:szCs w:val="24"/>
                <w:lang w:eastAsia="en-US"/>
              </w:rPr>
              <w:t>Orientácia manažmentu školy na jej kvalitu.</w:t>
            </w:r>
            <w:r w:rsidR="00BF7CB1" w:rsidRPr="004B223A">
              <w:rPr>
                <w:rFonts w:eastAsiaTheme="minorHAnsi"/>
                <w:color w:val="auto"/>
                <w:szCs w:val="24"/>
                <w:lang w:eastAsia="en-US"/>
              </w:rPr>
              <w:t xml:space="preserve"> </w:t>
            </w:r>
          </w:p>
          <w:p w14:paraId="22984754" w14:textId="77777777" w:rsidR="004B223A" w:rsidRPr="004B223A" w:rsidRDefault="004B223A" w:rsidP="004B22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Cs w:val="24"/>
                <w:lang w:eastAsia="en-US"/>
              </w:rPr>
            </w:pPr>
            <w:r w:rsidRPr="004B223A">
              <w:rPr>
                <w:rFonts w:eastAsiaTheme="minorHAnsi"/>
                <w:color w:val="auto"/>
                <w:szCs w:val="24"/>
                <w:lang w:eastAsia="en-US"/>
              </w:rPr>
              <w:t xml:space="preserve">8. – 9. </w:t>
            </w:r>
            <w:r w:rsidR="00BF7CB1" w:rsidRPr="004B223A">
              <w:rPr>
                <w:rFonts w:eastAsiaTheme="minorHAnsi"/>
                <w:color w:val="auto"/>
                <w:szCs w:val="24"/>
                <w:lang w:eastAsia="en-US"/>
              </w:rPr>
              <w:t xml:space="preserve">Vzdelávanie v systéme školstva a jeho riadenie. </w:t>
            </w:r>
          </w:p>
          <w:p w14:paraId="434D04C8" w14:textId="77777777" w:rsidR="004B223A" w:rsidRPr="004B223A" w:rsidRDefault="004B223A" w:rsidP="004B22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Cs w:val="24"/>
                <w:lang w:eastAsia="en-US"/>
              </w:rPr>
            </w:pPr>
            <w:r w:rsidRPr="004B223A">
              <w:rPr>
                <w:rFonts w:eastAsiaTheme="minorHAnsi"/>
                <w:color w:val="auto"/>
                <w:szCs w:val="24"/>
                <w:lang w:eastAsia="en-US"/>
              </w:rPr>
              <w:t xml:space="preserve">10.  – 11.  </w:t>
            </w:r>
            <w:r w:rsidR="00BF7CB1" w:rsidRPr="004B223A">
              <w:rPr>
                <w:rFonts w:eastAsiaTheme="minorHAnsi"/>
                <w:color w:val="auto"/>
                <w:szCs w:val="24"/>
                <w:lang w:eastAsia="en-US"/>
              </w:rPr>
              <w:t xml:space="preserve">Profesijný a kariérny rast učiteľa. </w:t>
            </w:r>
          </w:p>
          <w:p w14:paraId="69633991" w14:textId="7E5E4B7C" w:rsidR="004A6FF3" w:rsidRPr="004B223A" w:rsidRDefault="004B223A" w:rsidP="004B22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Cs w:val="24"/>
              </w:rPr>
            </w:pPr>
            <w:r w:rsidRPr="004B223A">
              <w:rPr>
                <w:szCs w:val="24"/>
              </w:rPr>
              <w:t xml:space="preserve">12. – 13. </w:t>
            </w:r>
            <w:r w:rsidR="00BF7CB1" w:rsidRPr="004B223A">
              <w:rPr>
                <w:szCs w:val="24"/>
              </w:rPr>
              <w:t>Zákon o pedagogických zamestnancoch, kontinuálne a funkčné vzdelávanie.</w:t>
            </w:r>
          </w:p>
        </w:tc>
      </w:tr>
      <w:tr w:rsidR="004A6FF3" w:rsidRPr="004B223A" w14:paraId="4DBF9407" w14:textId="77777777" w:rsidTr="005D0607">
        <w:trPr>
          <w:trHeight w:val="696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24E3823B" w14:textId="77777777" w:rsidR="004A6FF3" w:rsidRPr="004B223A" w:rsidRDefault="004A6FF3" w:rsidP="004B223A">
            <w:pPr>
              <w:spacing w:after="0"/>
              <w:ind w:left="0" w:firstLine="0"/>
              <w:rPr>
                <w:szCs w:val="24"/>
              </w:rPr>
            </w:pPr>
            <w:r w:rsidRPr="004B223A">
              <w:rPr>
                <w:b/>
                <w:szCs w:val="24"/>
              </w:rPr>
              <w:t>Odporúčaná literatúra:</w:t>
            </w:r>
          </w:p>
          <w:p w14:paraId="4707E474" w14:textId="77777777" w:rsidR="004A6FF3" w:rsidRPr="004B223A" w:rsidRDefault="00655D26" w:rsidP="004B22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Cs w:val="24"/>
                <w:lang w:eastAsia="en-US"/>
              </w:rPr>
            </w:pPr>
            <w:r w:rsidRPr="004B223A">
              <w:rPr>
                <w:rFonts w:eastAsiaTheme="minorHAnsi"/>
                <w:color w:val="auto"/>
                <w:szCs w:val="24"/>
                <w:lang w:eastAsia="en-US"/>
              </w:rPr>
              <w:t>BENČO</w:t>
            </w:r>
            <w:r w:rsidR="004A6FF3" w:rsidRPr="004B223A">
              <w:rPr>
                <w:rFonts w:eastAsiaTheme="minorHAnsi"/>
                <w:color w:val="auto"/>
                <w:szCs w:val="24"/>
                <w:lang w:eastAsia="en-US"/>
              </w:rPr>
              <w:t xml:space="preserve">, J. – </w:t>
            </w:r>
            <w:r w:rsidRPr="004B223A">
              <w:rPr>
                <w:rFonts w:eastAsiaTheme="minorHAnsi"/>
                <w:color w:val="auto"/>
                <w:szCs w:val="24"/>
                <w:lang w:eastAsia="en-US"/>
              </w:rPr>
              <w:t>KAMOĎA</w:t>
            </w:r>
            <w:r w:rsidR="004A6FF3" w:rsidRPr="004B223A">
              <w:rPr>
                <w:rFonts w:eastAsiaTheme="minorHAnsi"/>
                <w:color w:val="auto"/>
                <w:szCs w:val="24"/>
                <w:lang w:eastAsia="en-US"/>
              </w:rPr>
              <w:t xml:space="preserve">, J. – </w:t>
            </w:r>
            <w:r w:rsidRPr="004B223A">
              <w:rPr>
                <w:rFonts w:eastAsiaTheme="minorHAnsi"/>
                <w:color w:val="auto"/>
                <w:szCs w:val="24"/>
                <w:lang w:eastAsia="en-US"/>
              </w:rPr>
              <w:t>HRONEC</w:t>
            </w:r>
            <w:r w:rsidR="004A6FF3" w:rsidRPr="004B223A">
              <w:rPr>
                <w:rFonts w:eastAsiaTheme="minorHAnsi"/>
                <w:color w:val="auto"/>
                <w:szCs w:val="24"/>
                <w:lang w:eastAsia="en-US"/>
              </w:rPr>
              <w:t xml:space="preserve">, Š. – </w:t>
            </w:r>
            <w:r w:rsidRPr="004B223A">
              <w:rPr>
                <w:rFonts w:eastAsiaTheme="minorHAnsi"/>
                <w:color w:val="auto"/>
                <w:szCs w:val="24"/>
                <w:lang w:eastAsia="en-US"/>
              </w:rPr>
              <w:t>SLAČKA</w:t>
            </w:r>
            <w:r w:rsidR="004A6FF3" w:rsidRPr="004B223A">
              <w:rPr>
                <w:rFonts w:eastAsiaTheme="minorHAnsi"/>
                <w:color w:val="auto"/>
                <w:szCs w:val="24"/>
                <w:lang w:eastAsia="en-US"/>
              </w:rPr>
              <w:t>, S. Ekonomika a manažment vzdelávania.</w:t>
            </w:r>
            <w:r w:rsidRPr="004B223A">
              <w:rPr>
                <w:rFonts w:eastAsiaTheme="minorHAnsi"/>
                <w:color w:val="auto"/>
                <w:szCs w:val="24"/>
                <w:lang w:eastAsia="en-US"/>
              </w:rPr>
              <w:t xml:space="preserve"> </w:t>
            </w:r>
            <w:r w:rsidR="004A6FF3" w:rsidRPr="004B223A">
              <w:rPr>
                <w:rFonts w:eastAsiaTheme="minorHAnsi"/>
                <w:color w:val="auto"/>
                <w:szCs w:val="24"/>
                <w:lang w:eastAsia="en-US"/>
              </w:rPr>
              <w:t>Banská Bystrica, EF UMB 2005.</w:t>
            </w:r>
          </w:p>
          <w:p w14:paraId="14D419E0" w14:textId="77777777" w:rsidR="004A6FF3" w:rsidRPr="004B223A" w:rsidRDefault="00655D26" w:rsidP="004B22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Cs w:val="24"/>
                <w:lang w:eastAsia="en-US"/>
              </w:rPr>
            </w:pPr>
            <w:r w:rsidRPr="004B223A">
              <w:rPr>
                <w:rFonts w:eastAsiaTheme="minorHAnsi"/>
                <w:color w:val="auto"/>
                <w:szCs w:val="24"/>
                <w:lang w:eastAsia="en-US"/>
              </w:rPr>
              <w:t>BENČO</w:t>
            </w:r>
            <w:r w:rsidR="004A6FF3" w:rsidRPr="004B223A">
              <w:rPr>
                <w:rFonts w:eastAsiaTheme="minorHAnsi"/>
                <w:color w:val="auto"/>
                <w:szCs w:val="24"/>
                <w:lang w:eastAsia="en-US"/>
              </w:rPr>
              <w:t xml:space="preserve">, J. – </w:t>
            </w:r>
            <w:r w:rsidRPr="004B223A">
              <w:rPr>
                <w:rFonts w:eastAsiaTheme="minorHAnsi"/>
                <w:color w:val="auto"/>
                <w:szCs w:val="24"/>
                <w:lang w:eastAsia="en-US"/>
              </w:rPr>
              <w:t>KAMOĎA</w:t>
            </w:r>
            <w:r w:rsidR="004A6FF3" w:rsidRPr="004B223A">
              <w:rPr>
                <w:rFonts w:eastAsiaTheme="minorHAnsi"/>
                <w:color w:val="auto"/>
                <w:szCs w:val="24"/>
                <w:lang w:eastAsia="en-US"/>
              </w:rPr>
              <w:t xml:space="preserve">, J. – </w:t>
            </w:r>
            <w:r w:rsidRPr="004B223A">
              <w:rPr>
                <w:rFonts w:eastAsiaTheme="minorHAnsi"/>
                <w:color w:val="auto"/>
                <w:szCs w:val="24"/>
                <w:lang w:eastAsia="en-US"/>
              </w:rPr>
              <w:t>VEVERKA</w:t>
            </w:r>
            <w:r w:rsidR="004A6FF3" w:rsidRPr="004B223A">
              <w:rPr>
                <w:rFonts w:eastAsiaTheme="minorHAnsi"/>
                <w:color w:val="auto"/>
                <w:szCs w:val="24"/>
                <w:lang w:eastAsia="en-US"/>
              </w:rPr>
              <w:t>, J. L. Základy manažmentu vzdelávania. Čadca, 1998.</w:t>
            </w:r>
          </w:p>
          <w:p w14:paraId="27F150C9" w14:textId="77777777" w:rsidR="00655D26" w:rsidRPr="004B223A" w:rsidRDefault="00655D26" w:rsidP="004B22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Cs w:val="24"/>
                <w:lang w:eastAsia="en-US"/>
              </w:rPr>
            </w:pPr>
            <w:r w:rsidRPr="004B223A">
              <w:rPr>
                <w:rFonts w:eastAsiaTheme="minorHAnsi"/>
                <w:color w:val="auto"/>
                <w:szCs w:val="24"/>
                <w:lang w:eastAsia="en-US"/>
              </w:rPr>
              <w:t>OBDRŽÁLEK</w:t>
            </w:r>
            <w:r w:rsidR="004A6FF3" w:rsidRPr="004B223A">
              <w:rPr>
                <w:rFonts w:eastAsiaTheme="minorHAnsi"/>
                <w:color w:val="auto"/>
                <w:szCs w:val="24"/>
                <w:lang w:eastAsia="en-US"/>
              </w:rPr>
              <w:t>, Z. Škola a jej manažment. Bratislava, UK 2002.</w:t>
            </w:r>
          </w:p>
          <w:p w14:paraId="0E07FE45" w14:textId="6F5A957A" w:rsidR="004A6FF3" w:rsidRPr="004B223A" w:rsidRDefault="00655D26" w:rsidP="004B22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Cs w:val="24"/>
                <w:lang w:eastAsia="en-US"/>
              </w:rPr>
            </w:pPr>
            <w:r w:rsidRPr="004B223A">
              <w:rPr>
                <w:rFonts w:eastAsiaTheme="minorHAnsi"/>
                <w:color w:val="auto"/>
                <w:szCs w:val="24"/>
                <w:lang w:eastAsia="en-US"/>
              </w:rPr>
              <w:t>OBDRŽÁLEK</w:t>
            </w:r>
            <w:r w:rsidR="004A6FF3" w:rsidRPr="004B223A">
              <w:rPr>
                <w:rFonts w:eastAsiaTheme="minorHAnsi"/>
                <w:color w:val="auto"/>
                <w:szCs w:val="24"/>
                <w:lang w:eastAsia="en-US"/>
              </w:rPr>
              <w:t>, Z. Reflexia školského manažmentu a vzdelávania školských manažérov. Bratislava,</w:t>
            </w:r>
            <w:r w:rsidR="004B223A" w:rsidRPr="004B223A">
              <w:rPr>
                <w:rFonts w:eastAsiaTheme="minorHAnsi"/>
                <w:color w:val="auto"/>
                <w:szCs w:val="24"/>
                <w:lang w:eastAsia="en-US"/>
              </w:rPr>
              <w:t xml:space="preserve"> </w:t>
            </w:r>
            <w:r w:rsidR="004A6FF3" w:rsidRPr="004B223A">
              <w:rPr>
                <w:rFonts w:eastAsiaTheme="minorHAnsi"/>
                <w:color w:val="auto"/>
                <w:szCs w:val="24"/>
                <w:lang w:eastAsia="en-US"/>
              </w:rPr>
              <w:t>IURA EDITION 2011.</w:t>
            </w:r>
          </w:p>
          <w:p w14:paraId="63B26452" w14:textId="77777777" w:rsidR="00BF7CB1" w:rsidRPr="004B223A" w:rsidRDefault="00BF7CB1" w:rsidP="004B223A">
            <w:pPr>
              <w:spacing w:after="0"/>
              <w:ind w:left="54" w:firstLine="0"/>
              <w:rPr>
                <w:szCs w:val="24"/>
              </w:rPr>
            </w:pPr>
            <w:r w:rsidRPr="004B223A">
              <w:rPr>
                <w:szCs w:val="24"/>
              </w:rPr>
              <w:lastRenderedPageBreak/>
              <w:t>GENČÚROVÁ. G.  Etická výchova a jej miesto v systéme školstva na Slovensku a v Čechách po roku 1993: pedagogická komparácia. Hradec Králové: Gaudeamus, 2018. – 93 s. [3,25 AH] ISBN 978-80-7435-720-6.</w:t>
            </w:r>
          </w:p>
        </w:tc>
      </w:tr>
      <w:tr w:rsidR="004A6FF3" w:rsidRPr="004B223A" w14:paraId="64D91BD8" w14:textId="77777777" w:rsidTr="00C21A0E">
        <w:trPr>
          <w:trHeight w:val="299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499E9C25" w14:textId="77777777" w:rsidR="004A6FF3" w:rsidRPr="004B223A" w:rsidRDefault="004A6FF3" w:rsidP="004B223A">
            <w:pPr>
              <w:spacing w:after="0"/>
              <w:ind w:left="0" w:firstLine="0"/>
              <w:rPr>
                <w:szCs w:val="24"/>
              </w:rPr>
            </w:pPr>
            <w:r w:rsidRPr="004B223A">
              <w:rPr>
                <w:b/>
                <w:szCs w:val="24"/>
              </w:rPr>
              <w:lastRenderedPageBreak/>
              <w:t>Jazyk, ktorého znalosť je potrebná na absolvovanie predmetu:</w:t>
            </w:r>
            <w:r w:rsidR="00655D26" w:rsidRPr="004B223A">
              <w:rPr>
                <w:rFonts w:eastAsiaTheme="minorHAnsi"/>
                <w:color w:val="auto"/>
                <w:szCs w:val="24"/>
                <w:lang w:eastAsia="en-US"/>
              </w:rPr>
              <w:t xml:space="preserve"> slovenský </w:t>
            </w:r>
            <w:r w:rsidRPr="004B223A">
              <w:rPr>
                <w:rFonts w:eastAsiaTheme="minorHAnsi"/>
                <w:color w:val="auto"/>
                <w:szCs w:val="24"/>
                <w:lang w:eastAsia="en-US"/>
              </w:rPr>
              <w:t>jazyk</w:t>
            </w:r>
          </w:p>
        </w:tc>
      </w:tr>
      <w:tr w:rsidR="004A6FF3" w:rsidRPr="004B223A" w14:paraId="4F8598FD" w14:textId="77777777" w:rsidTr="005D0607">
        <w:trPr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780E1697" w14:textId="77777777" w:rsidR="004A6FF3" w:rsidRPr="004B223A" w:rsidRDefault="004A6FF3" w:rsidP="004B223A">
            <w:pPr>
              <w:spacing w:after="0"/>
              <w:ind w:left="0" w:firstLine="0"/>
              <w:rPr>
                <w:szCs w:val="24"/>
              </w:rPr>
            </w:pPr>
            <w:r w:rsidRPr="004B223A">
              <w:rPr>
                <w:b/>
                <w:szCs w:val="24"/>
              </w:rPr>
              <w:t>Poznámky:</w:t>
            </w:r>
            <w:r w:rsidRPr="004B223A">
              <w:rPr>
                <w:szCs w:val="24"/>
              </w:rPr>
              <w:t xml:space="preserve"> </w:t>
            </w:r>
          </w:p>
        </w:tc>
      </w:tr>
      <w:tr w:rsidR="004A6FF3" w:rsidRPr="004B223A" w14:paraId="66D18240" w14:textId="77777777" w:rsidTr="005D0607">
        <w:trPr>
          <w:trHeight w:val="646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534AFEBF" w14:textId="77777777" w:rsidR="004A6FF3" w:rsidRPr="004B223A" w:rsidRDefault="004A6FF3" w:rsidP="004B223A">
            <w:pPr>
              <w:spacing w:after="0"/>
              <w:ind w:left="0" w:firstLine="0"/>
              <w:rPr>
                <w:szCs w:val="24"/>
              </w:rPr>
            </w:pPr>
            <w:r w:rsidRPr="004B223A">
              <w:rPr>
                <w:b/>
                <w:szCs w:val="24"/>
              </w:rPr>
              <w:t xml:space="preserve">Hodnotenie predmetov </w:t>
            </w:r>
          </w:p>
          <w:p w14:paraId="7F1BC13F" w14:textId="77777777" w:rsidR="004A6FF3" w:rsidRPr="004B223A" w:rsidRDefault="004A6FF3" w:rsidP="004B223A">
            <w:pPr>
              <w:spacing w:after="0"/>
              <w:ind w:left="57" w:firstLine="0"/>
              <w:rPr>
                <w:szCs w:val="24"/>
              </w:rPr>
            </w:pPr>
            <w:r w:rsidRPr="004B223A">
              <w:rPr>
                <w:rFonts w:eastAsiaTheme="minorHAnsi"/>
                <w:color w:val="auto"/>
                <w:szCs w:val="24"/>
                <w:lang w:eastAsia="en-US"/>
              </w:rPr>
              <w:t xml:space="preserve">Celkový počet hodnotených študentov: </w:t>
            </w:r>
          </w:p>
        </w:tc>
      </w:tr>
      <w:tr w:rsidR="004A6FF3" w:rsidRPr="004B223A" w14:paraId="55E1F498" w14:textId="77777777" w:rsidTr="003A5918">
        <w:trPr>
          <w:trHeight w:val="421"/>
        </w:trPr>
        <w:tc>
          <w:tcPr>
            <w:tcW w:w="218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7EAE8A" w14:textId="77777777" w:rsidR="004A6FF3" w:rsidRPr="004B223A" w:rsidRDefault="004A6FF3" w:rsidP="004B223A">
            <w:pPr>
              <w:spacing w:after="0"/>
              <w:ind w:left="58" w:firstLine="0"/>
              <w:rPr>
                <w:szCs w:val="24"/>
              </w:rPr>
            </w:pPr>
            <w:r w:rsidRPr="004B223A">
              <w:rPr>
                <w:szCs w:val="24"/>
              </w:rPr>
              <w:t>A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FA9D14" w14:textId="77777777" w:rsidR="004A6FF3" w:rsidRPr="004B223A" w:rsidRDefault="004A6FF3" w:rsidP="004B223A">
            <w:pPr>
              <w:spacing w:after="0"/>
              <w:ind w:left="54" w:firstLine="0"/>
              <w:rPr>
                <w:szCs w:val="24"/>
              </w:rPr>
            </w:pPr>
            <w:r w:rsidRPr="004B223A">
              <w:rPr>
                <w:szCs w:val="24"/>
              </w:rPr>
              <w:t>B</w:t>
            </w:r>
          </w:p>
        </w:tc>
        <w:tc>
          <w:tcPr>
            <w:tcW w:w="14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68E3E8" w14:textId="77777777" w:rsidR="004A6FF3" w:rsidRPr="004B223A" w:rsidRDefault="004A6FF3" w:rsidP="004B223A">
            <w:pPr>
              <w:spacing w:after="0"/>
              <w:ind w:left="54" w:firstLine="0"/>
              <w:rPr>
                <w:szCs w:val="24"/>
              </w:rPr>
            </w:pPr>
            <w:r w:rsidRPr="004B223A">
              <w:rPr>
                <w:szCs w:val="24"/>
              </w:rPr>
              <w:t>C</w:t>
            </w: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FBF460" w14:textId="77777777" w:rsidR="004A6FF3" w:rsidRPr="004B223A" w:rsidRDefault="004A6FF3" w:rsidP="004B223A">
            <w:pPr>
              <w:spacing w:after="0"/>
              <w:ind w:left="54" w:firstLine="0"/>
              <w:rPr>
                <w:szCs w:val="24"/>
              </w:rPr>
            </w:pPr>
            <w:r w:rsidRPr="004B223A">
              <w:rPr>
                <w:szCs w:val="24"/>
              </w:rPr>
              <w:t>D</w:t>
            </w:r>
          </w:p>
        </w:tc>
        <w:tc>
          <w:tcPr>
            <w:tcW w:w="1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DAF073" w14:textId="77777777" w:rsidR="004A6FF3" w:rsidRPr="004B223A" w:rsidRDefault="004A6FF3" w:rsidP="004B223A">
            <w:pPr>
              <w:spacing w:after="0"/>
              <w:ind w:left="54" w:firstLine="0"/>
              <w:rPr>
                <w:szCs w:val="24"/>
              </w:rPr>
            </w:pPr>
            <w:r w:rsidRPr="004B223A">
              <w:rPr>
                <w:szCs w:val="24"/>
              </w:rPr>
              <w:t>E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14:paraId="714742FE" w14:textId="77777777" w:rsidR="004A6FF3" w:rsidRPr="004B223A" w:rsidRDefault="004A6FF3" w:rsidP="004B223A">
            <w:pPr>
              <w:spacing w:after="0"/>
              <w:ind w:left="50" w:firstLine="0"/>
              <w:rPr>
                <w:szCs w:val="24"/>
              </w:rPr>
            </w:pPr>
            <w:r w:rsidRPr="004B223A">
              <w:rPr>
                <w:szCs w:val="24"/>
              </w:rPr>
              <w:t>FX</w:t>
            </w:r>
          </w:p>
        </w:tc>
      </w:tr>
      <w:tr w:rsidR="004A6FF3" w:rsidRPr="004B223A" w14:paraId="4AEA3206" w14:textId="77777777" w:rsidTr="003A5918">
        <w:trPr>
          <w:trHeight w:val="426"/>
        </w:trPr>
        <w:tc>
          <w:tcPr>
            <w:tcW w:w="2182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587161D4" w14:textId="77777777" w:rsidR="004A6FF3" w:rsidRPr="004B223A" w:rsidRDefault="004A6FF3" w:rsidP="004B223A">
            <w:pPr>
              <w:spacing w:after="0"/>
              <w:ind w:left="58" w:firstLine="0"/>
              <w:rPr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10C2F077" w14:textId="77777777" w:rsidR="004A6FF3" w:rsidRPr="004B223A" w:rsidRDefault="004A6FF3" w:rsidP="004B223A">
            <w:pPr>
              <w:spacing w:after="0"/>
              <w:ind w:left="54" w:firstLine="0"/>
              <w:rPr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218FAEAB" w14:textId="77777777" w:rsidR="004A6FF3" w:rsidRPr="004B223A" w:rsidRDefault="004A6FF3" w:rsidP="004B223A">
            <w:pPr>
              <w:spacing w:after="0"/>
              <w:ind w:left="54" w:firstLine="0"/>
              <w:rPr>
                <w:szCs w:val="24"/>
              </w:rPr>
            </w:pP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202C9AC2" w14:textId="77777777" w:rsidR="004A6FF3" w:rsidRPr="004B223A" w:rsidRDefault="004A6FF3" w:rsidP="004B223A">
            <w:pPr>
              <w:spacing w:after="0"/>
              <w:ind w:left="54" w:firstLine="0"/>
              <w:rPr>
                <w:szCs w:val="24"/>
              </w:rPr>
            </w:pPr>
          </w:p>
        </w:tc>
        <w:tc>
          <w:tcPr>
            <w:tcW w:w="147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6A39C6A3" w14:textId="77777777" w:rsidR="004A6FF3" w:rsidRPr="004B223A" w:rsidRDefault="004A6FF3" w:rsidP="004B223A">
            <w:pPr>
              <w:spacing w:after="0"/>
              <w:ind w:left="54" w:firstLine="0"/>
              <w:rPr>
                <w:szCs w:val="24"/>
              </w:rPr>
            </w:pP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58643F7" w14:textId="77777777" w:rsidR="004A6FF3" w:rsidRPr="004B223A" w:rsidRDefault="004A6FF3" w:rsidP="004B223A">
            <w:pPr>
              <w:spacing w:after="0"/>
              <w:ind w:left="50" w:firstLine="0"/>
              <w:rPr>
                <w:szCs w:val="24"/>
              </w:rPr>
            </w:pPr>
          </w:p>
        </w:tc>
      </w:tr>
      <w:tr w:rsidR="007F5864" w:rsidRPr="004B223A" w14:paraId="7E1B8D38" w14:textId="77777777" w:rsidTr="005D0607">
        <w:trPr>
          <w:trHeight w:val="413"/>
        </w:trPr>
        <w:tc>
          <w:tcPr>
            <w:tcW w:w="9630" w:type="dxa"/>
            <w:gridSpan w:val="7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158DDB1C" w14:textId="24CB2B5A" w:rsidR="007F5864" w:rsidRPr="004B223A" w:rsidRDefault="007F5864" w:rsidP="004B223A">
            <w:pPr>
              <w:spacing w:after="0" w:line="256" w:lineRule="auto"/>
              <w:ind w:left="0" w:firstLine="0"/>
              <w:rPr>
                <w:szCs w:val="24"/>
              </w:rPr>
            </w:pPr>
            <w:r w:rsidRPr="004B223A">
              <w:rPr>
                <w:b/>
                <w:szCs w:val="24"/>
              </w:rPr>
              <w:t>Vyučujúci:</w:t>
            </w:r>
            <w:r w:rsidR="004B223A" w:rsidRPr="004B223A">
              <w:rPr>
                <w:b/>
                <w:szCs w:val="24"/>
              </w:rPr>
              <w:t xml:space="preserve"> </w:t>
            </w:r>
            <w:r w:rsidR="004B223A" w:rsidRPr="004B223A">
              <w:rPr>
                <w:bCs/>
                <w:szCs w:val="24"/>
              </w:rPr>
              <w:t>prof. Dr. Iurii Shcherbiak DrSc.,</w:t>
            </w:r>
            <w:r w:rsidR="004B223A" w:rsidRPr="004B223A">
              <w:rPr>
                <w:b/>
                <w:szCs w:val="24"/>
              </w:rPr>
              <w:t xml:space="preserve"> </w:t>
            </w:r>
            <w:r w:rsidRPr="004B223A">
              <w:rPr>
                <w:szCs w:val="24"/>
              </w:rPr>
              <w:t>P</w:t>
            </w:r>
            <w:r w:rsidR="004B223A" w:rsidRPr="004B223A">
              <w:rPr>
                <w:szCs w:val="24"/>
              </w:rPr>
              <w:t>h</w:t>
            </w:r>
            <w:r w:rsidRPr="004B223A">
              <w:rPr>
                <w:szCs w:val="24"/>
              </w:rPr>
              <w:t xml:space="preserve">Dr. Gabriela </w:t>
            </w:r>
            <w:r w:rsidR="004B223A" w:rsidRPr="004B223A">
              <w:rPr>
                <w:szCs w:val="24"/>
              </w:rPr>
              <w:t>Feranecová</w:t>
            </w:r>
            <w:r w:rsidRPr="004B223A">
              <w:rPr>
                <w:szCs w:val="24"/>
              </w:rPr>
              <w:t>, PhD.</w:t>
            </w:r>
          </w:p>
        </w:tc>
      </w:tr>
      <w:tr w:rsidR="007F5864" w:rsidRPr="004B223A" w14:paraId="2E935D80" w14:textId="77777777" w:rsidTr="005D0607">
        <w:trPr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0205AB90" w14:textId="746DDFE2" w:rsidR="007F5864" w:rsidRPr="004B223A" w:rsidRDefault="007F5864" w:rsidP="004B223A">
            <w:pPr>
              <w:spacing w:after="0" w:line="256" w:lineRule="auto"/>
              <w:ind w:left="0" w:firstLine="0"/>
              <w:rPr>
                <w:szCs w:val="24"/>
              </w:rPr>
            </w:pPr>
            <w:r w:rsidRPr="004B223A">
              <w:rPr>
                <w:b/>
                <w:szCs w:val="24"/>
              </w:rPr>
              <w:t>Dátum poslednej zmeny</w:t>
            </w:r>
            <w:r w:rsidRPr="004B223A">
              <w:rPr>
                <w:bCs/>
                <w:szCs w:val="24"/>
              </w:rPr>
              <w:t xml:space="preserve">: </w:t>
            </w:r>
            <w:r w:rsidR="004B223A" w:rsidRPr="004B223A">
              <w:rPr>
                <w:bCs/>
                <w:szCs w:val="24"/>
              </w:rPr>
              <w:t>31.1.</w:t>
            </w:r>
            <w:r w:rsidRPr="004B223A">
              <w:rPr>
                <w:szCs w:val="24"/>
              </w:rPr>
              <w:t>2022</w:t>
            </w:r>
          </w:p>
        </w:tc>
      </w:tr>
      <w:tr w:rsidR="007F5864" w:rsidRPr="004B223A" w14:paraId="730E3009" w14:textId="77777777" w:rsidTr="005D0607">
        <w:trPr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6676B517" w14:textId="503FDE68" w:rsidR="007F5864" w:rsidRPr="004B223A" w:rsidRDefault="007F5864" w:rsidP="004B223A">
            <w:pPr>
              <w:spacing w:after="0" w:line="256" w:lineRule="auto"/>
              <w:ind w:left="0" w:firstLine="0"/>
              <w:rPr>
                <w:szCs w:val="24"/>
              </w:rPr>
            </w:pPr>
            <w:r w:rsidRPr="004B223A">
              <w:rPr>
                <w:b/>
                <w:szCs w:val="24"/>
              </w:rPr>
              <w:t xml:space="preserve">Schválil: </w:t>
            </w:r>
            <w:r w:rsidR="004B223A" w:rsidRPr="004B223A">
              <w:rPr>
                <w:szCs w:val="24"/>
              </w:rPr>
              <w:t>prof. PhDr. ThDr. Amantius Akimjak, PhD., OFS</w:t>
            </w:r>
          </w:p>
        </w:tc>
      </w:tr>
    </w:tbl>
    <w:p w14:paraId="0255ACB4" w14:textId="77777777" w:rsidR="0013530C" w:rsidRPr="004B223A" w:rsidRDefault="0013530C" w:rsidP="004B223A">
      <w:pPr>
        <w:rPr>
          <w:szCs w:val="24"/>
        </w:rPr>
      </w:pPr>
    </w:p>
    <w:sectPr w:rsidR="0013530C" w:rsidRPr="004B223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8017D" w14:textId="77777777" w:rsidR="00DB0A85" w:rsidRDefault="00DB0A85" w:rsidP="0048224E">
      <w:pPr>
        <w:spacing w:after="0" w:line="240" w:lineRule="auto"/>
      </w:pPr>
      <w:r>
        <w:separator/>
      </w:r>
    </w:p>
  </w:endnote>
  <w:endnote w:type="continuationSeparator" w:id="0">
    <w:p w14:paraId="656234CE" w14:textId="77777777" w:rsidR="00DB0A85" w:rsidRDefault="00DB0A85" w:rsidP="00482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DA14B" w14:textId="77777777" w:rsidR="00DB0A85" w:rsidRDefault="00DB0A85" w:rsidP="0048224E">
      <w:pPr>
        <w:spacing w:after="0" w:line="240" w:lineRule="auto"/>
      </w:pPr>
      <w:r>
        <w:separator/>
      </w:r>
    </w:p>
  </w:footnote>
  <w:footnote w:type="continuationSeparator" w:id="0">
    <w:p w14:paraId="0D652C54" w14:textId="77777777" w:rsidR="00DB0A85" w:rsidRDefault="00DB0A85" w:rsidP="004822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12B7D" w14:textId="77777777" w:rsidR="0048224E" w:rsidRPr="0048224E" w:rsidRDefault="0048224E" w:rsidP="0048224E">
    <w:pPr>
      <w:pStyle w:val="Hlavika"/>
      <w:jc w:val="center"/>
      <w:rPr>
        <w:b/>
      </w:rPr>
    </w:pPr>
    <w:r w:rsidRPr="0048224E">
      <w:rPr>
        <w:b/>
      </w:rPr>
      <w:t>INFORMAČNÝ LIST PREDMETU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D32"/>
    <w:rsid w:val="00117429"/>
    <w:rsid w:val="0013530C"/>
    <w:rsid w:val="002F0566"/>
    <w:rsid w:val="003A5918"/>
    <w:rsid w:val="004203EB"/>
    <w:rsid w:val="004364A9"/>
    <w:rsid w:val="0048224E"/>
    <w:rsid w:val="004A6FF3"/>
    <w:rsid w:val="004B223A"/>
    <w:rsid w:val="00655D26"/>
    <w:rsid w:val="007C56CA"/>
    <w:rsid w:val="007F5864"/>
    <w:rsid w:val="00865D32"/>
    <w:rsid w:val="00944BD4"/>
    <w:rsid w:val="00BE65E7"/>
    <w:rsid w:val="00BF7CB1"/>
    <w:rsid w:val="00C21A0E"/>
    <w:rsid w:val="00DB0A85"/>
    <w:rsid w:val="00DC4CA1"/>
    <w:rsid w:val="00DF65D7"/>
    <w:rsid w:val="00F14E41"/>
    <w:rsid w:val="00F57BF8"/>
    <w:rsid w:val="00F7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600F2"/>
  <w15:chartTrackingRefBased/>
  <w15:docId w15:val="{C77CFA1E-9412-48D3-94BF-6A610B180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A6FF3"/>
    <w:pPr>
      <w:spacing w:after="3" w:line="254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4A6FF3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482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8224E"/>
    <w:rPr>
      <w:rFonts w:ascii="Times New Roman" w:eastAsia="Times New Roman" w:hAnsi="Times New Roman" w:cs="Times New Roman"/>
      <w:color w:val="000000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482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8224E"/>
    <w:rPr>
      <w:rFonts w:ascii="Times New Roman" w:eastAsia="Times New Roman" w:hAnsi="Times New Roman" w:cs="Times New Roman"/>
      <w:color w:val="000000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3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epc@ktfke.sk</dc:creator>
  <cp:keywords/>
  <dc:description/>
  <cp:lastModifiedBy>Hubková Svetlana</cp:lastModifiedBy>
  <cp:revision>14</cp:revision>
  <cp:lastPrinted>2022-03-03T09:47:00Z</cp:lastPrinted>
  <dcterms:created xsi:type="dcterms:W3CDTF">2022-02-25T19:16:00Z</dcterms:created>
  <dcterms:modified xsi:type="dcterms:W3CDTF">2022-04-12T19:29:00Z</dcterms:modified>
</cp:coreProperties>
</file>