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7"/>
        <w:gridCol w:w="1607"/>
        <w:gridCol w:w="1603"/>
        <w:gridCol w:w="1604"/>
        <w:gridCol w:w="227"/>
        <w:gridCol w:w="1377"/>
        <w:gridCol w:w="1604"/>
        <w:gridCol w:w="1609"/>
      </w:tblGrid>
      <w:tr w:rsidR="00301ABE" w:rsidRPr="00D50492" w14:paraId="240C0B5A" w14:textId="77777777" w:rsidTr="00C93B41">
        <w:trPr>
          <w:trHeight w:val="40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402CA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Vysoká škola: </w:t>
            </w:r>
            <w:r w:rsidRPr="00D50492">
              <w:rPr>
                <w:color w:val="000000" w:themeColor="text1"/>
                <w:sz w:val="24"/>
                <w:szCs w:val="24"/>
              </w:rPr>
              <w:t>KATOLÍCKA UNIVERZITA V RUŽOMBERKU</w:t>
            </w:r>
          </w:p>
        </w:tc>
      </w:tr>
      <w:tr w:rsidR="00301ABE" w:rsidRPr="00D50492" w14:paraId="3F0AE87B" w14:textId="77777777" w:rsidTr="00C93B41">
        <w:trPr>
          <w:trHeight w:val="40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C3ADB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Fakulta: </w:t>
            </w:r>
            <w:r w:rsidRPr="00D50492">
              <w:rPr>
                <w:color w:val="000000" w:themeColor="text1"/>
                <w:sz w:val="24"/>
                <w:szCs w:val="24"/>
              </w:rPr>
              <w:t>Teologická fakulta</w:t>
            </w:r>
          </w:p>
        </w:tc>
      </w:tr>
      <w:tr w:rsidR="00301ABE" w:rsidRPr="00D50492" w14:paraId="1D6196F7" w14:textId="77777777" w:rsidTr="000E0C47">
        <w:trPr>
          <w:trHeight w:val="225"/>
        </w:trPr>
        <w:tc>
          <w:tcPr>
            <w:tcW w:w="50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59984" w14:textId="223FB004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Kód predmetu</w:t>
            </w:r>
            <w:r w:rsidR="000E0C47" w:rsidRPr="00D50492">
              <w:rPr>
                <w:b/>
                <w:color w:val="000000" w:themeColor="text1"/>
                <w:sz w:val="24"/>
                <w:szCs w:val="24"/>
              </w:rPr>
              <w:t xml:space="preserve"> T</w:t>
            </w:r>
            <w:r w:rsidR="00E458B9">
              <w:rPr>
                <w:b/>
                <w:color w:val="000000" w:themeColor="text1"/>
                <w:sz w:val="24"/>
                <w:szCs w:val="24"/>
              </w:rPr>
              <w:t>ITF</w:t>
            </w:r>
            <w:r w:rsidR="000E0C47" w:rsidRPr="00D50492">
              <w:rPr>
                <w:b/>
                <w:color w:val="000000" w:themeColor="text1"/>
                <w:sz w:val="24"/>
                <w:szCs w:val="24"/>
              </w:rPr>
              <w:t>/Med1u/</w:t>
            </w:r>
            <w:r w:rsidR="00E458B9">
              <w:rPr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5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F26D5" w14:textId="77777777" w:rsidR="00301ABE" w:rsidRPr="00D50492" w:rsidRDefault="003420AE" w:rsidP="00D50492">
            <w:pPr>
              <w:pStyle w:val="Nadpis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bookmarkStart w:id="0" w:name="_Toc66579978"/>
            <w:r w:rsidRPr="00D50492">
              <w:rPr>
                <w:rFonts w:cs="Times New Roman"/>
                <w:color w:val="000000" w:themeColor="text1"/>
                <w:sz w:val="24"/>
                <w:szCs w:val="24"/>
              </w:rPr>
              <w:t>Biológia dieťaťa a dorastu</w:t>
            </w:r>
            <w:bookmarkEnd w:id="0"/>
          </w:p>
        </w:tc>
      </w:tr>
      <w:tr w:rsidR="00301ABE" w:rsidRPr="00D50492" w14:paraId="781D706F" w14:textId="77777777" w:rsidTr="00BE19BD">
        <w:trPr>
          <w:trHeight w:val="984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9568D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Druh, rozsah a metóda vzdelávacích činností:</w:t>
            </w:r>
          </w:p>
          <w:p w14:paraId="69AA2A60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Forma výučby: </w:t>
            </w:r>
            <w:r w:rsidRPr="00D50492">
              <w:rPr>
                <w:color w:val="000000" w:themeColor="text1"/>
                <w:sz w:val="24"/>
                <w:szCs w:val="24"/>
              </w:rPr>
              <w:t>Prednáška</w:t>
            </w:r>
          </w:p>
          <w:p w14:paraId="402885D5" w14:textId="1D6EC029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Odporúčaný rozsah výučby ( v hodinách ):</w:t>
            </w:r>
            <w:r w:rsidR="00A57CB1" w:rsidRPr="00D50492">
              <w:rPr>
                <w:b/>
                <w:color w:val="000000" w:themeColor="text1"/>
                <w:sz w:val="24"/>
                <w:szCs w:val="24"/>
              </w:rPr>
              <w:t xml:space="preserve"> 1</w:t>
            </w:r>
            <w:r w:rsidR="00F41172">
              <w:rPr>
                <w:b/>
                <w:color w:val="000000" w:themeColor="text1"/>
                <w:sz w:val="24"/>
                <w:szCs w:val="24"/>
              </w:rPr>
              <w:t>3</w:t>
            </w:r>
            <w:r w:rsidR="00212E18" w:rsidRPr="00D50492">
              <w:rPr>
                <w:b/>
                <w:color w:val="000000" w:themeColor="text1"/>
                <w:sz w:val="24"/>
                <w:szCs w:val="24"/>
              </w:rPr>
              <w:t>/0</w:t>
            </w:r>
          </w:p>
          <w:p w14:paraId="6DA317DD" w14:textId="36891F0F" w:rsidR="00301ABE" w:rsidRDefault="00301ABE" w:rsidP="00D50492">
            <w:pPr>
              <w:spacing w:after="0" w:line="240" w:lineRule="auto"/>
              <w:ind w:left="0" w:firstLine="0"/>
              <w:rPr>
                <w:b/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Za obdobie štúdia: </w:t>
            </w:r>
            <w:r w:rsidR="00806D91">
              <w:rPr>
                <w:b/>
                <w:color w:val="000000" w:themeColor="text1"/>
                <w:sz w:val="24"/>
                <w:szCs w:val="24"/>
              </w:rPr>
              <w:t>13/0</w:t>
            </w:r>
          </w:p>
          <w:p w14:paraId="457965A7" w14:textId="69BBF51F" w:rsidR="00F41172" w:rsidRPr="00D50492" w:rsidRDefault="00F41172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Forma: </w:t>
            </w:r>
            <w:r w:rsidRPr="00F41172">
              <w:rPr>
                <w:bCs/>
                <w:color w:val="000000" w:themeColor="text1"/>
                <w:sz w:val="24"/>
                <w:szCs w:val="24"/>
              </w:rPr>
              <w:t>denná, externá</w:t>
            </w:r>
          </w:p>
          <w:p w14:paraId="24D7712C" w14:textId="383DD109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Metóda štúdia: </w:t>
            </w:r>
            <w:r w:rsidR="00F41172">
              <w:rPr>
                <w:color w:val="000000" w:themeColor="text1"/>
                <w:sz w:val="24"/>
                <w:szCs w:val="24"/>
              </w:rPr>
              <w:t>kombinovaná</w:t>
            </w:r>
          </w:p>
        </w:tc>
      </w:tr>
      <w:tr w:rsidR="00301ABE" w:rsidRPr="00D50492" w14:paraId="753C7CAE" w14:textId="77777777" w:rsidTr="00BE19BD">
        <w:trPr>
          <w:trHeight w:val="184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4F28" w14:textId="5688537C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Počet kreditov:</w:t>
            </w:r>
            <w:r w:rsidR="00A57CB1" w:rsidRPr="00D5049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50492" w:rsidRPr="00D50492">
              <w:rPr>
                <w:b/>
                <w:color w:val="000000" w:themeColor="text1"/>
                <w:sz w:val="24"/>
                <w:szCs w:val="24"/>
              </w:rPr>
              <w:t>2</w:t>
            </w:r>
            <w:r w:rsidR="00806D91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  <w:r w:rsidR="00806D91" w:rsidRPr="00071FFC">
              <w:rPr>
                <w:b/>
                <w:szCs w:val="24"/>
              </w:rPr>
              <w:t xml:space="preserve">Pracovná záťaž: </w:t>
            </w:r>
            <w:r w:rsidR="00806D91">
              <w:rPr>
                <w:b/>
                <w:szCs w:val="24"/>
              </w:rPr>
              <w:t>50</w:t>
            </w:r>
          </w:p>
        </w:tc>
      </w:tr>
      <w:tr w:rsidR="00301ABE" w:rsidRPr="00D50492" w14:paraId="7E3B0B0A" w14:textId="77777777" w:rsidTr="00BE19BD">
        <w:trPr>
          <w:trHeight w:val="6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82688" w14:textId="6AB7A018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Odporúčaný semester/trimester štúdia: </w:t>
            </w:r>
            <w:r w:rsidR="00A57CB1" w:rsidRPr="00D50492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01ABE" w:rsidRPr="00D50492" w14:paraId="7F9D3FDC" w14:textId="77777777" w:rsidTr="00BE19BD">
        <w:trPr>
          <w:trHeight w:val="8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38475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Stupeň štúdia: </w:t>
            </w:r>
            <w:r w:rsidR="00A57CB1" w:rsidRPr="00D50492">
              <w:rPr>
                <w:color w:val="000000" w:themeColor="text1"/>
                <w:sz w:val="24"/>
                <w:szCs w:val="24"/>
              </w:rPr>
              <w:t>1.</w:t>
            </w:r>
          </w:p>
        </w:tc>
      </w:tr>
      <w:tr w:rsidR="00301ABE" w:rsidRPr="00D50492" w14:paraId="1A4038EC" w14:textId="77777777" w:rsidTr="00C93B41">
        <w:trPr>
          <w:trHeight w:val="40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7E670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Podmieňujúce predmety:</w:t>
            </w:r>
            <w:r w:rsidR="00A57CB1" w:rsidRPr="00D50492">
              <w:rPr>
                <w:b/>
                <w:color w:val="000000" w:themeColor="text1"/>
                <w:sz w:val="24"/>
                <w:szCs w:val="24"/>
              </w:rPr>
              <w:t xml:space="preserve"> nie</w:t>
            </w:r>
          </w:p>
        </w:tc>
      </w:tr>
      <w:tr w:rsidR="00301ABE" w:rsidRPr="00D50492" w14:paraId="4500773D" w14:textId="77777777" w:rsidTr="00BE19BD">
        <w:trPr>
          <w:trHeight w:val="169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46E3B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Podmienky na absolvovanie predmetu:</w:t>
            </w:r>
          </w:p>
          <w:p w14:paraId="6C95A59F" w14:textId="77777777" w:rsidR="00301ABE" w:rsidRPr="00D50492" w:rsidRDefault="00301ABE" w:rsidP="00D50492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Študent na konci prednáškového obdobia absolvuje písomnú skúšku</w:t>
            </w:r>
            <w:r w:rsidR="005A14F6" w:rsidRPr="00D50492">
              <w:rPr>
                <w:color w:val="000000" w:themeColor="text1"/>
                <w:sz w:val="24"/>
                <w:szCs w:val="24"/>
              </w:rPr>
              <w:t>, z</w:t>
            </w:r>
            <w:r w:rsidR="00CA3FCB" w:rsidRPr="00D50492">
              <w:rPr>
                <w:color w:val="000000" w:themeColor="text1"/>
                <w:sz w:val="24"/>
                <w:szCs w:val="24"/>
              </w:rPr>
              <w:t xml:space="preserve">a ktorú môže získať najviac </w:t>
            </w:r>
            <w:r w:rsidR="005A14F6" w:rsidRPr="00D50492">
              <w:rPr>
                <w:color w:val="000000" w:themeColor="text1"/>
                <w:sz w:val="24"/>
                <w:szCs w:val="24"/>
              </w:rPr>
              <w:t>100</w:t>
            </w:r>
            <w:r w:rsidR="00CA3FCB" w:rsidRPr="00D50492">
              <w:rPr>
                <w:color w:val="000000" w:themeColor="text1"/>
                <w:sz w:val="24"/>
                <w:szCs w:val="24"/>
              </w:rPr>
              <w:t xml:space="preserve"> bodov</w:t>
            </w:r>
            <w:r w:rsidR="005A14F6" w:rsidRPr="00D50492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D50492">
              <w:rPr>
                <w:color w:val="000000" w:themeColor="text1"/>
                <w:sz w:val="24"/>
                <w:szCs w:val="24"/>
              </w:rPr>
              <w:t>Pre úspešné absolvovanie záverečnej písomnej skúšky potrebuje študent získať minimálne 60%</w:t>
            </w:r>
            <w:r w:rsidR="005A14F6" w:rsidRPr="00D50492">
              <w:rPr>
                <w:color w:val="000000" w:themeColor="text1"/>
                <w:sz w:val="24"/>
                <w:szCs w:val="24"/>
              </w:rPr>
              <w:t>, tj. 60 bodov zo 100</w:t>
            </w:r>
            <w:r w:rsidR="00CA3FCB" w:rsidRPr="00D504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50492">
              <w:rPr>
                <w:color w:val="000000" w:themeColor="text1"/>
                <w:sz w:val="24"/>
                <w:szCs w:val="24"/>
              </w:rPr>
              <w:t>bodov. Hodnotenie študijn</w:t>
            </w:r>
            <w:r w:rsidR="001157B0" w:rsidRPr="00D50492">
              <w:rPr>
                <w:color w:val="000000" w:themeColor="text1"/>
                <w:sz w:val="24"/>
                <w:szCs w:val="24"/>
              </w:rPr>
              <w:t>ý</w:t>
            </w:r>
            <w:r w:rsidRPr="00D50492">
              <w:rPr>
                <w:color w:val="000000" w:themeColor="text1"/>
                <w:sz w:val="24"/>
                <w:szCs w:val="24"/>
              </w:rPr>
              <w:t>ch v</w:t>
            </w:r>
            <w:r w:rsidR="001157B0" w:rsidRPr="00D50492">
              <w:rPr>
                <w:color w:val="000000" w:themeColor="text1"/>
                <w:sz w:val="24"/>
                <w:szCs w:val="24"/>
              </w:rPr>
              <w:t>ý</w:t>
            </w:r>
            <w:r w:rsidRPr="00D50492">
              <w:rPr>
                <w:color w:val="000000" w:themeColor="text1"/>
                <w:sz w:val="24"/>
                <w:szCs w:val="24"/>
              </w:rPr>
              <w:t>sledkov študenta v rámci štúdia predmetu sa uskutočňuje v zmysle Študijného poriadku Teologickej fakulty KU, článok 11.</w:t>
            </w:r>
          </w:p>
          <w:p w14:paraId="43FFBCF2" w14:textId="46193380" w:rsidR="001157B0" w:rsidRPr="00806D91" w:rsidRDefault="00301ABE" w:rsidP="00806D91">
            <w:pPr>
              <w:rPr>
                <w:color w:val="000000" w:themeColor="text1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Účasť na prednáškach a cvičeniach je povinná. Toleruje sa absencia v súlade so Študijným poriadkom Teologickej fakulty</w:t>
            </w:r>
            <w:r w:rsidR="00806D91">
              <w:rPr>
                <w:color w:val="000000" w:themeColor="text1"/>
                <w:sz w:val="24"/>
                <w:szCs w:val="24"/>
              </w:rPr>
              <w:t xml:space="preserve">. </w:t>
            </w:r>
            <w:r w:rsidR="00806D91" w:rsidRPr="00806D91">
              <w:rPr>
                <w:color w:val="000000" w:themeColor="text1"/>
                <w:szCs w:val="24"/>
              </w:rPr>
              <w:t xml:space="preserve">Celková záťaž študenta: 50 hodín, z toho </w:t>
            </w:r>
            <w:r w:rsidR="00806D91">
              <w:rPr>
                <w:color w:val="000000" w:themeColor="text1"/>
                <w:szCs w:val="24"/>
              </w:rPr>
              <w:t>13</w:t>
            </w:r>
            <w:r w:rsidR="00806D91" w:rsidRPr="00806D91">
              <w:rPr>
                <w:color w:val="000000" w:themeColor="text1"/>
                <w:szCs w:val="24"/>
              </w:rPr>
              <w:t xml:space="preserve"> hodín prednáška/semináre, </w:t>
            </w:r>
            <w:r w:rsidR="00806D91">
              <w:rPr>
                <w:color w:val="000000" w:themeColor="text1"/>
                <w:szCs w:val="24"/>
              </w:rPr>
              <w:t>23</w:t>
            </w:r>
            <w:r w:rsidR="00806D91" w:rsidRPr="00806D91">
              <w:rPr>
                <w:color w:val="000000" w:themeColor="text1"/>
                <w:szCs w:val="24"/>
              </w:rPr>
              <w:t xml:space="preserve"> hodín samoštúdium - vypracovanie seminárnej práce, </w:t>
            </w:r>
            <w:r w:rsidR="00806D91">
              <w:rPr>
                <w:color w:val="000000" w:themeColor="text1"/>
                <w:szCs w:val="24"/>
              </w:rPr>
              <w:t>14</w:t>
            </w:r>
            <w:r w:rsidR="00806D91" w:rsidRPr="00806D91">
              <w:rPr>
                <w:color w:val="000000" w:themeColor="text1"/>
                <w:szCs w:val="24"/>
              </w:rPr>
              <w:t xml:space="preserve"> hodín príprava na záverečnú skúšku.</w:t>
            </w:r>
          </w:p>
        </w:tc>
      </w:tr>
      <w:tr w:rsidR="00301ABE" w:rsidRPr="00D50492" w14:paraId="567CA3D7" w14:textId="77777777" w:rsidTr="00BE19BD">
        <w:trPr>
          <w:trHeight w:val="24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B4B82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b/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Výsledky vzdelávania:</w:t>
            </w:r>
          </w:p>
          <w:p w14:paraId="06BC86BB" w14:textId="77777777" w:rsidR="00D42D56" w:rsidRPr="00D50492" w:rsidRDefault="00D42D56" w:rsidP="00D50492">
            <w:pPr>
              <w:spacing w:after="0" w:line="240" w:lineRule="auto"/>
              <w:ind w:left="0" w:firstLine="0"/>
              <w:rPr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 xml:space="preserve">Vedomosti: </w:t>
            </w:r>
            <w:r w:rsidR="00AF5245" w:rsidRPr="00D50492">
              <w:rPr>
                <w:bCs/>
                <w:color w:val="000000" w:themeColor="text1"/>
                <w:sz w:val="24"/>
                <w:szCs w:val="24"/>
              </w:rPr>
              <w:t>P</w:t>
            </w:r>
            <w:r w:rsidRPr="00D50492">
              <w:rPr>
                <w:bCs/>
                <w:color w:val="000000" w:themeColor="text1"/>
                <w:sz w:val="24"/>
                <w:szCs w:val="24"/>
              </w:rPr>
              <w:t xml:space="preserve">ozná </w:t>
            </w:r>
            <w:r w:rsidR="00AF5245" w:rsidRPr="00D50492">
              <w:rPr>
                <w:bCs/>
                <w:color w:val="000000" w:themeColor="text1"/>
                <w:sz w:val="24"/>
                <w:szCs w:val="24"/>
              </w:rPr>
              <w:t>jednotlivé komponenty ľudskej bunky.</w:t>
            </w:r>
            <w:r w:rsidR="000915E9" w:rsidRPr="00D50492">
              <w:rPr>
                <w:bCs/>
                <w:color w:val="000000" w:themeColor="text1"/>
                <w:sz w:val="24"/>
                <w:szCs w:val="24"/>
              </w:rPr>
              <w:t xml:space="preserve"> Pozná etapy delenia bunky. </w:t>
            </w:r>
            <w:r w:rsidR="000915E9" w:rsidRPr="00D50492">
              <w:rPr>
                <w:color w:val="000000" w:themeColor="text1"/>
                <w:sz w:val="24"/>
                <w:szCs w:val="24"/>
              </w:rPr>
              <w:t xml:space="preserve">Pozná stavbu a funkciu orgánových sústav ľudského tela. </w:t>
            </w:r>
            <w:r w:rsidR="00186F24" w:rsidRPr="00D50492">
              <w:rPr>
                <w:color w:val="000000" w:themeColor="text1"/>
                <w:sz w:val="24"/>
                <w:szCs w:val="24"/>
              </w:rPr>
              <w:t>Definuje ontogenézu a vymenuje obdobia prenatálneho a postnatálneho vývinu.</w:t>
            </w:r>
            <w:r w:rsidR="00D773FD" w:rsidRPr="00D50492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3779" w:rsidRPr="00D50492">
              <w:rPr>
                <w:color w:val="000000" w:themeColor="text1"/>
                <w:sz w:val="24"/>
                <w:szCs w:val="24"/>
              </w:rPr>
              <w:t>Pozná</w:t>
            </w:r>
            <w:r w:rsidR="00D773FD" w:rsidRPr="00D50492">
              <w:rPr>
                <w:color w:val="000000" w:themeColor="text1"/>
                <w:sz w:val="24"/>
                <w:szCs w:val="24"/>
              </w:rPr>
              <w:t xml:space="preserve"> základné detské choroby.</w:t>
            </w:r>
          </w:p>
          <w:p w14:paraId="098978DF" w14:textId="77777777" w:rsidR="00AD53AF" w:rsidRPr="00D50492" w:rsidRDefault="00D42D56" w:rsidP="00D50492">
            <w:pPr>
              <w:spacing w:after="0" w:line="240" w:lineRule="auto"/>
              <w:ind w:left="0" w:firstLine="0"/>
              <w:rPr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 xml:space="preserve">Zručnosti: </w:t>
            </w:r>
            <w:r w:rsidR="00C26754" w:rsidRPr="00D50492">
              <w:rPr>
                <w:bCs/>
                <w:color w:val="000000" w:themeColor="text1"/>
                <w:sz w:val="24"/>
                <w:szCs w:val="24"/>
              </w:rPr>
              <w:t xml:space="preserve">Vie aplikovať poznatky </w:t>
            </w:r>
            <w:r w:rsidR="00AD53AF" w:rsidRPr="00D50492">
              <w:rPr>
                <w:bCs/>
                <w:color w:val="000000" w:themeColor="text1"/>
                <w:sz w:val="24"/>
                <w:szCs w:val="24"/>
              </w:rPr>
              <w:t xml:space="preserve">o jednotlivých orgánových sústavách </w:t>
            </w:r>
            <w:r w:rsidR="00C26754" w:rsidRPr="00D50492">
              <w:rPr>
                <w:bCs/>
                <w:color w:val="000000" w:themeColor="text1"/>
                <w:sz w:val="24"/>
                <w:szCs w:val="24"/>
              </w:rPr>
              <w:t>do prevencie pred ochoreniami</w:t>
            </w:r>
            <w:r w:rsidR="00AD53AF" w:rsidRPr="00D50492">
              <w:rPr>
                <w:bCs/>
                <w:color w:val="000000" w:themeColor="text1"/>
                <w:sz w:val="24"/>
                <w:szCs w:val="24"/>
              </w:rPr>
              <w:t>. Dokáže zhodnotiť význam jednotlivých živín pre človeka. Dokáže objasniť vzájomné vzťahy orgánových sústav ľudského organizmu.</w:t>
            </w:r>
          </w:p>
          <w:p w14:paraId="79EEBAAE" w14:textId="77777777" w:rsidR="00F5376A" w:rsidRPr="00D50492" w:rsidRDefault="00D42D56" w:rsidP="00D50492">
            <w:pPr>
              <w:spacing w:after="0" w:line="240" w:lineRule="auto"/>
              <w:ind w:left="0" w:firstLine="0"/>
              <w:rPr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 xml:space="preserve">Kompetentnosti: </w:t>
            </w:r>
            <w:r w:rsidR="00AA6441" w:rsidRPr="00D50492">
              <w:rPr>
                <w:bCs/>
                <w:color w:val="000000" w:themeColor="text1"/>
                <w:sz w:val="24"/>
                <w:szCs w:val="24"/>
              </w:rPr>
              <w:t>Vie zefektívniť zdravý životný štýl a životosprávu detí a mladých.</w:t>
            </w:r>
            <w:r w:rsidR="00C84D79" w:rsidRPr="00D50492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53E3" w:rsidRPr="00D50492">
              <w:rPr>
                <w:bCs/>
                <w:color w:val="000000" w:themeColor="text1"/>
                <w:sz w:val="24"/>
                <w:szCs w:val="24"/>
              </w:rPr>
              <w:t xml:space="preserve">Vie poskytnúť prvú pomoc </w:t>
            </w:r>
            <w:r w:rsidR="00C966C6" w:rsidRPr="00D50492">
              <w:rPr>
                <w:bCs/>
                <w:color w:val="000000" w:themeColor="text1"/>
                <w:sz w:val="24"/>
                <w:szCs w:val="24"/>
              </w:rPr>
              <w:t xml:space="preserve">žiakom </w:t>
            </w:r>
            <w:r w:rsidR="009A53E3" w:rsidRPr="00D50492">
              <w:rPr>
                <w:bCs/>
                <w:color w:val="000000" w:themeColor="text1"/>
                <w:sz w:val="24"/>
                <w:szCs w:val="24"/>
              </w:rPr>
              <w:t>pri život ohrozujúcich situáciách</w:t>
            </w:r>
            <w:r w:rsidR="006E143B" w:rsidRPr="00D50492">
              <w:rPr>
                <w:bCs/>
                <w:color w:val="000000" w:themeColor="text1"/>
                <w:sz w:val="24"/>
                <w:szCs w:val="24"/>
              </w:rPr>
              <w:t>, ktoré môžu nastať v škole</w:t>
            </w:r>
            <w:r w:rsidR="009A53E3" w:rsidRPr="00D50492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301ABE" w:rsidRPr="00D50492" w14:paraId="1870B175" w14:textId="77777777" w:rsidTr="00D50492">
        <w:trPr>
          <w:trHeight w:val="427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6480D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lastRenderedPageBreak/>
              <w:t>Stručná osnova predmetu:</w:t>
            </w:r>
          </w:p>
          <w:p w14:paraId="304BF5E5" w14:textId="0B20F045" w:rsidR="00671DFF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Oporná sústava.</w:t>
            </w:r>
            <w:r w:rsidR="00D50492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Svalová sústava.</w:t>
            </w:r>
          </w:p>
          <w:p w14:paraId="4490122B" w14:textId="11108C48" w:rsidR="00671DFF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Obehová sústava.</w:t>
            </w:r>
            <w:r w:rsidR="00D50492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Dýchacia sústava.</w:t>
            </w:r>
          </w:p>
          <w:p w14:paraId="6615C62C" w14:textId="77777777" w:rsidR="00671DFF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Tráviaca sústava.</w:t>
            </w:r>
            <w:r w:rsidR="004618E6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C607BEB" w14:textId="77777777" w:rsidR="00671DFF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Močová sústava.</w:t>
            </w:r>
          </w:p>
          <w:p w14:paraId="3AD0AD9E" w14:textId="328AE79A" w:rsidR="00671DFF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Krycia sústava.</w:t>
            </w:r>
            <w:r w:rsidR="00D50492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Hormonálna sústava.</w:t>
            </w:r>
          </w:p>
          <w:p w14:paraId="72A14EA0" w14:textId="77777777" w:rsidR="00671DFF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Nervová sústava.</w:t>
            </w:r>
          </w:p>
          <w:p w14:paraId="3152543A" w14:textId="77777777" w:rsidR="00671DFF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Zmyslové orgány.</w:t>
            </w:r>
          </w:p>
          <w:p w14:paraId="3E75F18A" w14:textId="77777777" w:rsidR="000028D0" w:rsidRPr="00D50492" w:rsidRDefault="000028D0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Pohlavná sústava.</w:t>
            </w:r>
          </w:p>
          <w:p w14:paraId="4DC00503" w14:textId="77777777" w:rsidR="00FA40B0" w:rsidRPr="00D50492" w:rsidRDefault="00FA40B0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Oplodnenie.</w:t>
            </w:r>
          </w:p>
          <w:p w14:paraId="7351BEAA" w14:textId="52015247" w:rsidR="00ED3959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Ontogenéza človeka – </w:t>
            </w:r>
            <w:r w:rsidR="000E5AB7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obdobia </w:t>
            </w: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prenatálneho a postnatálneho vývinu.</w:t>
            </w:r>
            <w:r w:rsidR="00A5489A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Embryonálny a fetálny vývin.</w:t>
            </w:r>
            <w:r w:rsidR="00D50492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D3959" w:rsidRPr="00D5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Mimomaternicové tehotenstvo. </w:t>
            </w:r>
          </w:p>
          <w:p w14:paraId="52626B76" w14:textId="7B4DEB5B" w:rsidR="008C2F58" w:rsidRPr="00D50492" w:rsidRDefault="00ED3959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Viacplodová gravidita.</w:t>
            </w:r>
            <w:r w:rsidR="00D50492" w:rsidRPr="00D5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2F58" w:rsidRPr="00D5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Pôrod, ošetrovanie novorodenca.</w:t>
            </w:r>
          </w:p>
          <w:p w14:paraId="2BFEED8E" w14:textId="6C37C295" w:rsidR="00E46D83" w:rsidRPr="00D50492" w:rsidRDefault="00671DFF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Detské ochorenia.</w:t>
            </w:r>
            <w:r w:rsidR="00D50492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6D83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Zdravý životný štýl, životospráva.</w:t>
            </w:r>
          </w:p>
          <w:p w14:paraId="6DEC2C69" w14:textId="77777777" w:rsidR="00977A50" w:rsidRPr="00D50492" w:rsidRDefault="00977A50" w:rsidP="00D50492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Prvá pomoc pri vybraných </w:t>
            </w:r>
            <w:r w:rsidR="00287EBD" w:rsidRPr="00D50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krízových situáciách.</w:t>
            </w:r>
          </w:p>
        </w:tc>
      </w:tr>
      <w:tr w:rsidR="00846AC5" w:rsidRPr="00D50492" w14:paraId="13055EF0" w14:textId="77777777" w:rsidTr="00BE19BD">
        <w:trPr>
          <w:trHeight w:val="3276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48BFA" w14:textId="77777777" w:rsidR="00846AC5" w:rsidRPr="00D50492" w:rsidRDefault="00846AC5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Odporúčaná literatúra:</w:t>
            </w:r>
          </w:p>
          <w:p w14:paraId="648AD1AE" w14:textId="77777777" w:rsidR="00676B3C" w:rsidRPr="00D50492" w:rsidRDefault="00676B3C" w:rsidP="00D50492">
            <w:pPr>
              <w:spacing w:after="0" w:line="240" w:lineRule="auto"/>
              <w:ind w:left="0" w:firstLine="0"/>
              <w:rPr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>ČALKOVSKÁ, A. Fyziológia človeka pre nelekárske študijné programy. Martin: Osveta, 2010. 220 s. ISBN 978-80-8063-344-8.</w:t>
            </w:r>
          </w:p>
          <w:p w14:paraId="3C9AF493" w14:textId="77777777" w:rsidR="00676B3C" w:rsidRPr="00D50492" w:rsidRDefault="00676B3C" w:rsidP="00D50492">
            <w:pPr>
              <w:spacing w:after="0" w:line="240" w:lineRule="auto"/>
              <w:ind w:left="0" w:firstLine="0"/>
              <w:rPr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>ŠMARDA, J. Biologie pro psychology a pedagogy. Praha: Portál, 2004. 420 s. ISBN 978-80-7367-343-7.</w:t>
            </w:r>
          </w:p>
          <w:p w14:paraId="1FA5889E" w14:textId="77777777" w:rsidR="00676B3C" w:rsidRPr="00D50492" w:rsidRDefault="00676B3C" w:rsidP="00D50492">
            <w:pPr>
              <w:spacing w:after="0" w:line="240" w:lineRule="auto"/>
              <w:ind w:left="0" w:firstLine="0"/>
              <w:rPr>
                <w:bCs/>
                <w:color w:val="000000" w:themeColor="text1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>ŠUBOVÁ, D. Cytológia. Ružomberok: PF KU, 2005. 68 s. ISBN 80-8084-018-0.</w:t>
            </w:r>
          </w:p>
          <w:p w14:paraId="2C76C761" w14:textId="77777777" w:rsidR="00676B3C" w:rsidRPr="00D50492" w:rsidRDefault="00676B3C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 xml:space="preserve">ŠUĽOVÁ, M. </w:t>
            </w:r>
            <w:r w:rsidRPr="00D50492">
              <w:rPr>
                <w:color w:val="000000" w:themeColor="text1"/>
                <w:sz w:val="24"/>
                <w:szCs w:val="24"/>
              </w:rPr>
              <w:t>Poruchy fertility a poradenstvo pre sterilné manželstvá. In: Ochrana života XVI. : "Etické problémy súčasnosti" Pocta sv. Gianne Berettovej Mollovej, Trnava: Trnavská univerzita, 2017. ISBN 978-80-568-0024-9, s 140-150.</w:t>
            </w:r>
          </w:p>
          <w:p w14:paraId="63CB8DA2" w14:textId="77777777" w:rsidR="00CA3FCB" w:rsidRPr="00D50492" w:rsidRDefault="00676B3C" w:rsidP="00D50492">
            <w:pPr>
              <w:spacing w:after="0" w:line="240" w:lineRule="auto"/>
              <w:ind w:left="0" w:firstLine="0"/>
              <w:rPr>
                <w:bCs/>
                <w:color w:val="FF0000"/>
                <w:sz w:val="24"/>
                <w:szCs w:val="24"/>
              </w:rPr>
            </w:pPr>
            <w:r w:rsidRPr="00D50492">
              <w:rPr>
                <w:bCs/>
                <w:color w:val="000000" w:themeColor="text1"/>
                <w:sz w:val="24"/>
                <w:szCs w:val="24"/>
              </w:rPr>
              <w:t xml:space="preserve">ŠUĽOVÁ, M. </w:t>
            </w:r>
            <w:r w:rsidRPr="00D50492">
              <w:rPr>
                <w:sz w:val="24"/>
                <w:szCs w:val="24"/>
              </w:rPr>
              <w:t>Umel</w:t>
            </w:r>
            <w:r w:rsidR="009A0DEF" w:rsidRPr="00D50492">
              <w:rPr>
                <w:sz w:val="24"/>
                <w:szCs w:val="24"/>
              </w:rPr>
              <w:t>ý</w:t>
            </w:r>
            <w:r w:rsidRPr="00D50492">
              <w:rPr>
                <w:sz w:val="24"/>
                <w:szCs w:val="24"/>
              </w:rPr>
              <w:t xml:space="preserve"> potrat a postabor</w:t>
            </w:r>
            <w:r w:rsidR="009A0DEF" w:rsidRPr="00D50492">
              <w:rPr>
                <w:sz w:val="24"/>
                <w:szCs w:val="24"/>
              </w:rPr>
              <w:t>tí</w:t>
            </w:r>
            <w:r w:rsidRPr="00D50492">
              <w:rPr>
                <w:sz w:val="24"/>
                <w:szCs w:val="24"/>
              </w:rPr>
              <w:t>vny syndróm. In: Manželstvo a rodičovstvo z aspektu sociálnej práce, Prešov: Vydavateľstvo Michal Vaško, 2015. ISBN 978-80-7165-978-5, s. 249-274.</w:t>
            </w:r>
          </w:p>
        </w:tc>
      </w:tr>
      <w:tr w:rsidR="00301ABE" w:rsidRPr="00D50492" w14:paraId="031B3241" w14:textId="77777777" w:rsidTr="00BE19BD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476"/>
        </w:trPr>
        <w:tc>
          <w:tcPr>
            <w:tcW w:w="9631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017E3EB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Jazyk, ktorého znalosť je potrebná na absolvovanie predmetu:</w:t>
            </w:r>
          </w:p>
          <w:p w14:paraId="3F8F9A31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slovenský</w:t>
            </w:r>
          </w:p>
        </w:tc>
      </w:tr>
      <w:tr w:rsidR="00301ABE" w:rsidRPr="00D50492" w14:paraId="1A724553" w14:textId="77777777" w:rsidTr="00BE19BD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287"/>
        </w:trPr>
        <w:tc>
          <w:tcPr>
            <w:tcW w:w="9631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563A308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>Poznámky:</w:t>
            </w:r>
          </w:p>
        </w:tc>
      </w:tr>
      <w:tr w:rsidR="00301ABE" w:rsidRPr="00D50492" w14:paraId="6D765705" w14:textId="77777777" w:rsidTr="00C93B41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646"/>
        </w:trPr>
        <w:tc>
          <w:tcPr>
            <w:tcW w:w="9631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CDA3C59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Hodnotenie predmetov </w:t>
            </w:r>
          </w:p>
          <w:p w14:paraId="4B49E8D7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Celkový počet hodnotených študentov:</w:t>
            </w:r>
          </w:p>
        </w:tc>
      </w:tr>
      <w:tr w:rsidR="00301ABE" w:rsidRPr="00D50492" w14:paraId="750DDE66" w14:textId="77777777" w:rsidTr="00C93B41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421"/>
        </w:trPr>
        <w:tc>
          <w:tcPr>
            <w:tcW w:w="160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54FA1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CB439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AB55D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C95A3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57ACA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  <w:vAlign w:val="center"/>
          </w:tcPr>
          <w:p w14:paraId="61F45280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color w:val="000000" w:themeColor="text1"/>
                <w:sz w:val="24"/>
                <w:szCs w:val="24"/>
              </w:rPr>
              <w:t>FX</w:t>
            </w:r>
          </w:p>
        </w:tc>
      </w:tr>
      <w:tr w:rsidR="00301ABE" w:rsidRPr="00D50492" w14:paraId="449F354F" w14:textId="77777777" w:rsidTr="00C93B41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426"/>
        </w:trPr>
        <w:tc>
          <w:tcPr>
            <w:tcW w:w="1607" w:type="dxa"/>
            <w:tcBorders>
              <w:top w:val="single" w:sz="8" w:space="0" w:color="000000"/>
              <w:left w:val="single" w:sz="11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19F075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E2A86A7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07C9FD0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80BE52C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B63B780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1" w:space="0" w:color="000000"/>
            </w:tcBorders>
            <w:vAlign w:val="center"/>
          </w:tcPr>
          <w:p w14:paraId="3B83A6B5" w14:textId="77777777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301ABE" w:rsidRPr="00D50492" w14:paraId="160A0DE6" w14:textId="77777777" w:rsidTr="00C93B41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413"/>
        </w:trPr>
        <w:tc>
          <w:tcPr>
            <w:tcW w:w="9631" w:type="dxa"/>
            <w:gridSpan w:val="7"/>
            <w:tcBorders>
              <w:top w:val="single" w:sz="12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ACD0373" w14:textId="7171A678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Vyučujúci: </w:t>
            </w:r>
            <w:r w:rsidR="00D50492" w:rsidRPr="00D50492">
              <w:rPr>
                <w:b/>
                <w:color w:val="000000" w:themeColor="text1"/>
                <w:sz w:val="24"/>
                <w:szCs w:val="24"/>
              </w:rPr>
              <w:t xml:space="preserve">doc. </w:t>
            </w:r>
            <w:r w:rsidRPr="00D50492">
              <w:rPr>
                <w:color w:val="000000" w:themeColor="text1"/>
                <w:sz w:val="24"/>
                <w:szCs w:val="24"/>
              </w:rPr>
              <w:t xml:space="preserve">PhDr. </w:t>
            </w:r>
            <w:r w:rsidR="00D50492" w:rsidRPr="00D50492">
              <w:rPr>
                <w:color w:val="000000" w:themeColor="text1"/>
                <w:sz w:val="24"/>
                <w:szCs w:val="24"/>
              </w:rPr>
              <w:t>Mária Gaži</w:t>
            </w:r>
            <w:r w:rsidR="00D50492">
              <w:rPr>
                <w:color w:val="000000" w:themeColor="text1"/>
                <w:sz w:val="24"/>
                <w:szCs w:val="24"/>
              </w:rPr>
              <w:t>o</w:t>
            </w:r>
            <w:r w:rsidR="00D50492" w:rsidRPr="00D50492">
              <w:rPr>
                <w:color w:val="000000" w:themeColor="text1"/>
                <w:sz w:val="24"/>
                <w:szCs w:val="24"/>
              </w:rPr>
              <w:t xml:space="preserve">vá, PhD., PhDr. Mgr. Zuzana Budayová, PhD. </w:t>
            </w:r>
          </w:p>
        </w:tc>
      </w:tr>
      <w:tr w:rsidR="00301ABE" w:rsidRPr="00D50492" w14:paraId="69DEA3C1" w14:textId="77777777" w:rsidTr="00C93B41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408"/>
        </w:trPr>
        <w:tc>
          <w:tcPr>
            <w:tcW w:w="9631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AC3F019" w14:textId="42744C71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Dátum poslednej zmeny: </w:t>
            </w:r>
            <w:r w:rsidR="00D50492" w:rsidRPr="00D50492">
              <w:rPr>
                <w:b/>
                <w:color w:val="000000" w:themeColor="text1"/>
                <w:sz w:val="24"/>
                <w:szCs w:val="24"/>
              </w:rPr>
              <w:t xml:space="preserve"> 31.1.2022</w:t>
            </w:r>
          </w:p>
        </w:tc>
      </w:tr>
      <w:tr w:rsidR="00301ABE" w:rsidRPr="00D50492" w14:paraId="4BBD6067" w14:textId="77777777" w:rsidTr="00C93B41">
        <w:tblPrEx>
          <w:tblCellMar>
            <w:top w:w="35" w:type="dxa"/>
            <w:left w:w="60" w:type="dxa"/>
            <w:right w:w="115" w:type="dxa"/>
          </w:tblCellMar>
        </w:tblPrEx>
        <w:trPr>
          <w:gridBefore w:val="1"/>
          <w:wBefore w:w="7" w:type="dxa"/>
          <w:trHeight w:val="408"/>
        </w:trPr>
        <w:tc>
          <w:tcPr>
            <w:tcW w:w="9631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D3D178E" w14:textId="5FA5F4F5" w:rsidR="00301ABE" w:rsidRPr="00D50492" w:rsidRDefault="00301ABE" w:rsidP="00D50492">
            <w:pPr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0492">
              <w:rPr>
                <w:b/>
                <w:color w:val="000000" w:themeColor="text1"/>
                <w:sz w:val="24"/>
                <w:szCs w:val="24"/>
              </w:rPr>
              <w:t xml:space="preserve">Schválil: </w:t>
            </w:r>
            <w:r w:rsidR="00D50492" w:rsidRPr="00D50492">
              <w:rPr>
                <w:sz w:val="24"/>
                <w:szCs w:val="24"/>
              </w:rPr>
              <w:t>prof. PhDr. ThDr. Amantius Akimjak, PhD., OFS</w:t>
            </w:r>
          </w:p>
        </w:tc>
      </w:tr>
    </w:tbl>
    <w:p w14:paraId="3B2823A3" w14:textId="77777777" w:rsidR="0081398F" w:rsidRPr="00D50492" w:rsidRDefault="0081398F" w:rsidP="00D50492">
      <w:pPr>
        <w:spacing w:after="0" w:line="240" w:lineRule="auto"/>
        <w:ind w:left="0" w:firstLine="0"/>
        <w:rPr>
          <w:szCs w:val="24"/>
        </w:rPr>
      </w:pPr>
    </w:p>
    <w:sectPr w:rsidR="0081398F" w:rsidRPr="00D50492" w:rsidSect="00891F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5508C" w14:textId="77777777" w:rsidR="00497355" w:rsidRDefault="00497355" w:rsidP="00212E18">
      <w:pPr>
        <w:spacing w:after="0" w:line="240" w:lineRule="auto"/>
      </w:pPr>
      <w:r>
        <w:separator/>
      </w:r>
    </w:p>
  </w:endnote>
  <w:endnote w:type="continuationSeparator" w:id="0">
    <w:p w14:paraId="7D01895D" w14:textId="77777777" w:rsidR="00497355" w:rsidRDefault="00497355" w:rsidP="0021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F159" w14:textId="77777777" w:rsidR="00212E18" w:rsidRDefault="00212E1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F0957" w14:textId="77777777" w:rsidR="00212E18" w:rsidRDefault="00212E1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A1E5" w14:textId="77777777" w:rsidR="00212E18" w:rsidRDefault="00212E1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FA7C" w14:textId="77777777" w:rsidR="00497355" w:rsidRDefault="00497355" w:rsidP="00212E18">
      <w:pPr>
        <w:spacing w:after="0" w:line="240" w:lineRule="auto"/>
      </w:pPr>
      <w:r>
        <w:separator/>
      </w:r>
    </w:p>
  </w:footnote>
  <w:footnote w:type="continuationSeparator" w:id="0">
    <w:p w14:paraId="1C41F1EE" w14:textId="77777777" w:rsidR="00497355" w:rsidRDefault="00497355" w:rsidP="0021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E92D" w14:textId="77777777" w:rsidR="00212E18" w:rsidRDefault="00212E1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0B01" w14:textId="77777777" w:rsidR="00212E18" w:rsidRDefault="00212E18" w:rsidP="00212E18">
    <w:pPr>
      <w:pStyle w:val="Hlavika"/>
      <w:jc w:val="center"/>
      <w:rPr>
        <w:b/>
        <w:color w:val="auto"/>
      </w:rPr>
    </w:pPr>
    <w:r>
      <w:rPr>
        <w:b/>
      </w:rPr>
      <w:t>INFORMAČNÝ LIST PREDMETU</w:t>
    </w:r>
  </w:p>
  <w:p w14:paraId="36D6EB92" w14:textId="77777777" w:rsidR="00212E18" w:rsidRDefault="00212E1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DC22" w14:textId="77777777" w:rsidR="00212E18" w:rsidRDefault="00212E1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F288B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10D003D"/>
    <w:multiLevelType w:val="hybridMultilevel"/>
    <w:tmpl w:val="AF4C7C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117B7"/>
    <w:multiLevelType w:val="hybridMultilevel"/>
    <w:tmpl w:val="17743A14"/>
    <w:lvl w:ilvl="0" w:tplc="651A03BC">
      <w:start w:val="1"/>
      <w:numFmt w:val="decimal"/>
      <w:lvlText w:val="%1.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A46698">
      <w:start w:val="1"/>
      <w:numFmt w:val="lowerLetter"/>
      <w:lvlText w:val="%2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429F92">
      <w:start w:val="1"/>
      <w:numFmt w:val="lowerRoman"/>
      <w:lvlText w:val="%3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BE59F6">
      <w:start w:val="1"/>
      <w:numFmt w:val="decimal"/>
      <w:lvlText w:val="%4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8406B8">
      <w:start w:val="1"/>
      <w:numFmt w:val="lowerLetter"/>
      <w:lvlText w:val="%5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DE8DC2">
      <w:start w:val="1"/>
      <w:numFmt w:val="lowerRoman"/>
      <w:lvlText w:val="%6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240FE">
      <w:start w:val="1"/>
      <w:numFmt w:val="decimal"/>
      <w:lvlText w:val="%7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582D66">
      <w:start w:val="1"/>
      <w:numFmt w:val="lowerLetter"/>
      <w:lvlText w:val="%8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82BEBA">
      <w:start w:val="1"/>
      <w:numFmt w:val="lowerRoman"/>
      <w:lvlText w:val="%9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A35BF6"/>
    <w:multiLevelType w:val="multilevel"/>
    <w:tmpl w:val="5300BED2"/>
    <w:lvl w:ilvl="0">
      <w:start w:val="1"/>
      <w:numFmt w:val="decimal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4" w15:restartNumberingAfterBreak="0">
    <w:nsid w:val="1EB073AD"/>
    <w:multiLevelType w:val="hybridMultilevel"/>
    <w:tmpl w:val="15581CA8"/>
    <w:lvl w:ilvl="0" w:tplc="B9F4457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70" w:hanging="360"/>
      </w:pPr>
    </w:lvl>
    <w:lvl w:ilvl="2" w:tplc="041B001B" w:tentative="1">
      <w:start w:val="1"/>
      <w:numFmt w:val="lowerRoman"/>
      <w:lvlText w:val="%3."/>
      <w:lvlJc w:val="right"/>
      <w:pPr>
        <w:ind w:left="1790" w:hanging="180"/>
      </w:pPr>
    </w:lvl>
    <w:lvl w:ilvl="3" w:tplc="041B000F" w:tentative="1">
      <w:start w:val="1"/>
      <w:numFmt w:val="decimal"/>
      <w:lvlText w:val="%4."/>
      <w:lvlJc w:val="left"/>
      <w:pPr>
        <w:ind w:left="2510" w:hanging="360"/>
      </w:pPr>
    </w:lvl>
    <w:lvl w:ilvl="4" w:tplc="041B0019" w:tentative="1">
      <w:start w:val="1"/>
      <w:numFmt w:val="lowerLetter"/>
      <w:lvlText w:val="%5."/>
      <w:lvlJc w:val="left"/>
      <w:pPr>
        <w:ind w:left="3230" w:hanging="360"/>
      </w:pPr>
    </w:lvl>
    <w:lvl w:ilvl="5" w:tplc="041B001B" w:tentative="1">
      <w:start w:val="1"/>
      <w:numFmt w:val="lowerRoman"/>
      <w:lvlText w:val="%6."/>
      <w:lvlJc w:val="right"/>
      <w:pPr>
        <w:ind w:left="3950" w:hanging="180"/>
      </w:pPr>
    </w:lvl>
    <w:lvl w:ilvl="6" w:tplc="041B000F" w:tentative="1">
      <w:start w:val="1"/>
      <w:numFmt w:val="decimal"/>
      <w:lvlText w:val="%7."/>
      <w:lvlJc w:val="left"/>
      <w:pPr>
        <w:ind w:left="4670" w:hanging="360"/>
      </w:pPr>
    </w:lvl>
    <w:lvl w:ilvl="7" w:tplc="041B0019" w:tentative="1">
      <w:start w:val="1"/>
      <w:numFmt w:val="lowerLetter"/>
      <w:lvlText w:val="%8."/>
      <w:lvlJc w:val="left"/>
      <w:pPr>
        <w:ind w:left="5390" w:hanging="360"/>
      </w:pPr>
    </w:lvl>
    <w:lvl w:ilvl="8" w:tplc="041B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5" w15:restartNumberingAfterBreak="0">
    <w:nsid w:val="2E646FF2"/>
    <w:multiLevelType w:val="hybridMultilevel"/>
    <w:tmpl w:val="BFC6A2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B203E"/>
    <w:multiLevelType w:val="multilevel"/>
    <w:tmpl w:val="4AF895D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49C084A"/>
    <w:multiLevelType w:val="hybridMultilevel"/>
    <w:tmpl w:val="F5ECE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6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DDB"/>
    <w:rsid w:val="000028D0"/>
    <w:rsid w:val="00060923"/>
    <w:rsid w:val="000915E9"/>
    <w:rsid w:val="000A1F26"/>
    <w:rsid w:val="000E0C47"/>
    <w:rsid w:val="000E5AB7"/>
    <w:rsid w:val="000F4688"/>
    <w:rsid w:val="00111D60"/>
    <w:rsid w:val="001157B0"/>
    <w:rsid w:val="0012380B"/>
    <w:rsid w:val="00186F24"/>
    <w:rsid w:val="00187F3B"/>
    <w:rsid w:val="00212E18"/>
    <w:rsid w:val="00231EEB"/>
    <w:rsid w:val="00253779"/>
    <w:rsid w:val="00287EBD"/>
    <w:rsid w:val="002A336D"/>
    <w:rsid w:val="00301ABE"/>
    <w:rsid w:val="003420AE"/>
    <w:rsid w:val="003E7B1E"/>
    <w:rsid w:val="004128A6"/>
    <w:rsid w:val="00415945"/>
    <w:rsid w:val="004618E6"/>
    <w:rsid w:val="00463709"/>
    <w:rsid w:val="004673BA"/>
    <w:rsid w:val="00497355"/>
    <w:rsid w:val="00534476"/>
    <w:rsid w:val="00545DC2"/>
    <w:rsid w:val="00555D22"/>
    <w:rsid w:val="005A14F6"/>
    <w:rsid w:val="005A6C8D"/>
    <w:rsid w:val="00652CE4"/>
    <w:rsid w:val="00653DDB"/>
    <w:rsid w:val="00671DFF"/>
    <w:rsid w:val="00676B3C"/>
    <w:rsid w:val="006A5219"/>
    <w:rsid w:val="006E143B"/>
    <w:rsid w:val="00763C2E"/>
    <w:rsid w:val="00777879"/>
    <w:rsid w:val="007D1EF5"/>
    <w:rsid w:val="007D6143"/>
    <w:rsid w:val="007D72AC"/>
    <w:rsid w:val="007E7830"/>
    <w:rsid w:val="00806D91"/>
    <w:rsid w:val="0081398F"/>
    <w:rsid w:val="00846AC5"/>
    <w:rsid w:val="00891FBB"/>
    <w:rsid w:val="008C2F58"/>
    <w:rsid w:val="008C6525"/>
    <w:rsid w:val="008D40F1"/>
    <w:rsid w:val="009113E9"/>
    <w:rsid w:val="00977A50"/>
    <w:rsid w:val="0099197C"/>
    <w:rsid w:val="009A0DEF"/>
    <w:rsid w:val="009A53E3"/>
    <w:rsid w:val="009B5767"/>
    <w:rsid w:val="009C16B4"/>
    <w:rsid w:val="00A12AAE"/>
    <w:rsid w:val="00A36A2E"/>
    <w:rsid w:val="00A36BAA"/>
    <w:rsid w:val="00A47D30"/>
    <w:rsid w:val="00A5489A"/>
    <w:rsid w:val="00A57CB1"/>
    <w:rsid w:val="00AA6441"/>
    <w:rsid w:val="00AD53AF"/>
    <w:rsid w:val="00AF5245"/>
    <w:rsid w:val="00AF6F79"/>
    <w:rsid w:val="00B713B1"/>
    <w:rsid w:val="00BE19BD"/>
    <w:rsid w:val="00C02FF0"/>
    <w:rsid w:val="00C20BC3"/>
    <w:rsid w:val="00C26754"/>
    <w:rsid w:val="00C33BEA"/>
    <w:rsid w:val="00C84D79"/>
    <w:rsid w:val="00C966C6"/>
    <w:rsid w:val="00CA3FCB"/>
    <w:rsid w:val="00CF1BBD"/>
    <w:rsid w:val="00D42D56"/>
    <w:rsid w:val="00D50492"/>
    <w:rsid w:val="00D53E15"/>
    <w:rsid w:val="00D72BE8"/>
    <w:rsid w:val="00D773FD"/>
    <w:rsid w:val="00D80715"/>
    <w:rsid w:val="00D858C0"/>
    <w:rsid w:val="00DC6F44"/>
    <w:rsid w:val="00DE6A38"/>
    <w:rsid w:val="00E1792F"/>
    <w:rsid w:val="00E271E3"/>
    <w:rsid w:val="00E42379"/>
    <w:rsid w:val="00E458B9"/>
    <w:rsid w:val="00E46D83"/>
    <w:rsid w:val="00E52EC7"/>
    <w:rsid w:val="00E82193"/>
    <w:rsid w:val="00ED3959"/>
    <w:rsid w:val="00F01012"/>
    <w:rsid w:val="00F07B11"/>
    <w:rsid w:val="00F25B1C"/>
    <w:rsid w:val="00F41172"/>
    <w:rsid w:val="00F5376A"/>
    <w:rsid w:val="00F9408C"/>
    <w:rsid w:val="00F95C6A"/>
    <w:rsid w:val="00FA40B0"/>
    <w:rsid w:val="00FC7C3E"/>
    <w:rsid w:val="00FE7427"/>
    <w:rsid w:val="00FF4185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1158C"/>
  <w15:docId w15:val="{DA47B9EC-9439-4E51-BD55-7B296078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1ABE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Cs w:val="22"/>
      <w:lang w:eastAsia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47D30"/>
    <w:pPr>
      <w:keepNext/>
      <w:numPr>
        <w:numId w:val="8"/>
      </w:numPr>
      <w:tabs>
        <w:tab w:val="num" w:pos="1141"/>
      </w:tabs>
      <w:spacing w:after="120" w:line="360" w:lineRule="auto"/>
      <w:ind w:left="1140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y"/>
    <w:next w:val="Normlny"/>
    <w:link w:val="Nadpis2Char"/>
    <w:autoRedefine/>
    <w:qFormat/>
    <w:rsid w:val="00A47D30"/>
    <w:pPr>
      <w:keepNext/>
      <w:numPr>
        <w:ilvl w:val="1"/>
        <w:numId w:val="8"/>
      </w:numPr>
      <w:spacing w:after="240" w:line="276" w:lineRule="auto"/>
      <w:ind w:left="1287" w:hanging="578"/>
      <w:outlineLvl w:val="1"/>
    </w:pPr>
    <w:rPr>
      <w:b/>
      <w:bCs/>
      <w:iCs/>
      <w:color w:val="000000" w:themeColor="text1"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47D30"/>
    <w:rPr>
      <w:rFonts w:eastAsia="Times New Roman"/>
      <w:b/>
      <w:bCs/>
      <w:iCs/>
      <w:color w:val="000000" w:themeColor="text1"/>
      <w:sz w:val="28"/>
    </w:rPr>
  </w:style>
  <w:style w:type="character" w:customStyle="1" w:styleId="Nadpis1Char">
    <w:name w:val="Nadpis 1 Char"/>
    <w:basedOn w:val="Predvolenpsmoodseku"/>
    <w:link w:val="Nadpis1"/>
    <w:uiPriority w:val="9"/>
    <w:rsid w:val="00A47D30"/>
    <w:rPr>
      <w:rFonts w:eastAsia="Times New Roman" w:cs="Arial"/>
      <w:b/>
      <w:bCs/>
      <w:kern w:val="32"/>
      <w:sz w:val="28"/>
      <w:szCs w:val="32"/>
    </w:rPr>
  </w:style>
  <w:style w:type="table" w:customStyle="1" w:styleId="TableGrid">
    <w:name w:val="TableGrid"/>
    <w:rsid w:val="00301ABE"/>
    <w:rPr>
      <w:rFonts w:eastAsiaTheme="minorEastAsia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301AB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21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2E18"/>
    <w:rPr>
      <w:rFonts w:ascii="Times New Roman" w:eastAsia="Times New Roman" w:hAnsi="Times New Roman" w:cs="Times New Roman"/>
      <w:color w:val="000000"/>
      <w:szCs w:val="22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1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2E18"/>
    <w:rPr>
      <w:rFonts w:ascii="Times New Roman" w:eastAsia="Times New Roman" w:hAnsi="Times New Roman" w:cs="Times New Roman"/>
      <w:color w:val="000000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7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7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6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Šuľová</dc:creator>
  <cp:keywords/>
  <dc:description/>
  <cp:lastModifiedBy>Hubková Svetlana</cp:lastModifiedBy>
  <cp:revision>12</cp:revision>
  <cp:lastPrinted>2022-03-02T20:20:00Z</cp:lastPrinted>
  <dcterms:created xsi:type="dcterms:W3CDTF">2022-02-14T16:12:00Z</dcterms:created>
  <dcterms:modified xsi:type="dcterms:W3CDTF">2022-04-12T19:23:00Z</dcterms:modified>
</cp:coreProperties>
</file>