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6946"/>
      </w:tblGrid>
      <w:tr w:rsidR="00CA438A" w:rsidRPr="009D2D6C" w14:paraId="331392C3" w14:textId="77777777" w:rsidTr="00CA438A">
        <w:trPr>
          <w:trHeight w:val="173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BE4C2" w14:textId="77777777" w:rsidR="00CA438A" w:rsidRPr="009D2D6C" w:rsidRDefault="00CA438A" w:rsidP="00CA438A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Vysoká škola: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Katolícka univerzita v Ružomberku </w:t>
            </w:r>
          </w:p>
        </w:tc>
      </w:tr>
      <w:tr w:rsidR="00CA438A" w:rsidRPr="009D2D6C" w14:paraId="2F85DBF3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203BB" w14:textId="77777777" w:rsidR="00CA438A" w:rsidRPr="009D2D6C" w:rsidRDefault="00CA438A" w:rsidP="009D1387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Fakulta: </w:t>
            </w:r>
            <w:r w:rsidR="009D1387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Teologická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7D0F94E0" w14:textId="77777777" w:rsidTr="00CA438A">
        <w:trPr>
          <w:trHeight w:val="170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53C9E7" w14:textId="77777777" w:rsidR="00CA438A" w:rsidRPr="009D2D6C" w:rsidRDefault="0056641C" w:rsidP="0039060D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Kó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d predmetu: </w:t>
            </w:r>
            <w:r w:rsidR="005F60E4">
              <w:rPr>
                <w:rFonts w:ascii="Times New Roman" w:hAnsi="Times New Roman" w:cs="Times New Roman"/>
                <w:b/>
                <w:bCs/>
                <w:color w:val="221E1F"/>
              </w:rPr>
              <w:t>TITF/KnPx4/18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5677A" w14:textId="77777777" w:rsidR="00CA438A" w:rsidRPr="009D2D6C" w:rsidRDefault="003405ED" w:rsidP="001B3B50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Ná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zov predmetu: </w:t>
            </w:r>
            <w:r w:rsidR="00F511AA" w:rsidRPr="00F511AA">
              <w:rPr>
                <w:rFonts w:ascii="Times New Roman" w:hAnsi="Times New Roman" w:cs="Times New Roman"/>
                <w:bCs/>
                <w:i/>
                <w:color w:val="221E1F"/>
              </w:rPr>
              <w:t>Kantorská prax 4b - súvislá</w:t>
            </w:r>
          </w:p>
        </w:tc>
      </w:tr>
      <w:tr w:rsidR="00CA438A" w:rsidRPr="009D2D6C" w14:paraId="09FB3EC2" w14:textId="77777777" w:rsidTr="00CA438A">
        <w:trPr>
          <w:trHeight w:val="61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F423F" w14:textId="77777777" w:rsidR="003405ED" w:rsidRPr="00654985" w:rsidRDefault="00CA438A" w:rsidP="003405ED">
            <w:pPr>
              <w:pStyle w:val="Default"/>
              <w:tabs>
                <w:tab w:val="left" w:pos="1134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Druh</w:t>
            </w:r>
            <w:r w:rsidR="003405ED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3405ED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925F29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forma: </w:t>
            </w:r>
            <w:r w:rsidR="00374256">
              <w:rPr>
                <w:rFonts w:ascii="Times New Roman" w:hAnsi="Times New Roman"/>
                <w:bCs/>
                <w:i/>
                <w:color w:val="221E1F"/>
              </w:rPr>
              <w:t>semináre</w:t>
            </w:r>
            <w:r w:rsidR="003405ED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ab/>
              <w:t xml:space="preserve">externá forma: </w:t>
            </w:r>
            <w:r w:rsidR="00374256">
              <w:rPr>
                <w:rFonts w:ascii="Times New Roman" w:hAnsi="Times New Roman"/>
                <w:bCs/>
                <w:i/>
                <w:color w:val="221E1F"/>
              </w:rPr>
              <w:t>semináre</w:t>
            </w:r>
          </w:p>
          <w:p w14:paraId="7F2D41E0" w14:textId="77777777" w:rsidR="003405ED" w:rsidRDefault="003405ED" w:rsidP="003405ED">
            <w:pPr>
              <w:pStyle w:val="Default"/>
              <w:tabs>
                <w:tab w:val="left" w:pos="1134"/>
                <w:tab w:val="left" w:pos="5103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R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ozsah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 (týždenne): </w:t>
            </w:r>
            <w:r w:rsidR="00201220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0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/</w:t>
            </w:r>
            <w:r w:rsidR="007D7E91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1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9D2D6C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externá forma (semestrálne): </w:t>
            </w:r>
            <w:r w:rsidR="007D7E91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1</w:t>
            </w:r>
            <w:r w:rsidR="00374256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="00201220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hodín</w:t>
            </w:r>
          </w:p>
          <w:p w14:paraId="06452A29" w14:textId="77777777" w:rsidR="00374256" w:rsidRPr="009D2D6C" w:rsidRDefault="00374256" w:rsidP="003405ED">
            <w:pPr>
              <w:pStyle w:val="Default"/>
              <w:tabs>
                <w:tab w:val="left" w:pos="1134"/>
                <w:tab w:val="left" w:pos="5103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/>
                <w:b/>
                <w:bCs/>
                <w:color w:val="221E1F"/>
              </w:rPr>
              <w:t>Typ predmetu (P, PV, V):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 povinný predmet</w:t>
            </w:r>
          </w:p>
          <w:p w14:paraId="266F1D12" w14:textId="77777777" w:rsidR="003405ED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Metóda vzdelávacích 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innosti: </w:t>
            </w:r>
          </w:p>
          <w:p w14:paraId="0FBAFB88" w14:textId="77777777" w:rsidR="00CA438A" w:rsidRDefault="003405ED" w:rsidP="003405ED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denná forma: prezenčná</w:t>
            </w:r>
            <w:r w:rsidR="00CA438A" w:rsidRPr="00654985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r w:rsidRPr="00654985">
              <w:rPr>
                <w:rFonts w:ascii="Times New Roman" w:hAnsi="Times New Roman" w:cs="Times New Roman"/>
                <w:i/>
                <w:iCs/>
                <w:color w:val="221E1F"/>
              </w:rPr>
              <w:tab/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externá forma: prezenčná</w:t>
            </w:r>
          </w:p>
          <w:p w14:paraId="13504888" w14:textId="77777777" w:rsidR="00374256" w:rsidRPr="00654985" w:rsidRDefault="00374256" w:rsidP="003405ED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(v zmysle platného Príkazu rektora k zníženiu rizika nákazy koronavírusom) </w:t>
            </w:r>
          </w:p>
        </w:tc>
      </w:tr>
      <w:tr w:rsidR="00CA438A" w:rsidRPr="009D2D6C" w14:paraId="43888B96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3588B" w14:textId="77777777" w:rsidR="00CA438A" w:rsidRPr="009D2D6C" w:rsidRDefault="003405ED" w:rsidP="008E7F2C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et kreditov: </w:t>
            </w:r>
            <w:r w:rsidR="008E7F2C" w:rsidRPr="00654985">
              <w:rPr>
                <w:rFonts w:ascii="Times New Roman" w:hAnsi="Times New Roman" w:cs="Times New Roman"/>
                <w:i/>
                <w:iCs/>
                <w:color w:val="221E1F"/>
              </w:rPr>
              <w:t>2</w:t>
            </w:r>
            <w:r w:rsidR="00CA438A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05445E2E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FD115" w14:textId="77777777" w:rsidR="00BA2ED6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Odporúčaný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semester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štúdia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3EE4F96E" w14:textId="77777777" w:rsidR="00CA438A" w:rsidRPr="00654985" w:rsidRDefault="00BA2ED6" w:rsidP="00BA2ED6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FF074A">
              <w:rPr>
                <w:rFonts w:ascii="Times New Roman" w:hAnsi="Times New Roman"/>
                <w:bCs/>
                <w:i/>
                <w:color w:val="221E1F"/>
              </w:rPr>
              <w:t xml:space="preserve">Učiteľstvo hudby a cirkevnej hudby 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(Bc.</w:t>
            </w:r>
            <w:r w:rsidR="00F63CFF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, denná forma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): </w:t>
            </w:r>
            <w:r w:rsidR="00374256">
              <w:rPr>
                <w:rFonts w:ascii="Times New Roman" w:hAnsi="Times New Roman" w:cs="Times New Roman"/>
                <w:bCs/>
                <w:i/>
                <w:color w:val="221E1F"/>
              </w:rPr>
              <w:t>5</w:t>
            </w:r>
            <w:r w:rsidR="007D7E91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3405ED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="003405ED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emester </w:t>
            </w:r>
          </w:p>
          <w:p w14:paraId="7141D2E4" w14:textId="77777777" w:rsidR="00F63CFF" w:rsidRPr="009D2D6C" w:rsidRDefault="00F63CFF" w:rsidP="00374256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color w:val="221E1F"/>
              </w:rPr>
            </w:pP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FF074A">
              <w:rPr>
                <w:rFonts w:ascii="Times New Roman" w:hAnsi="Times New Roman"/>
                <w:bCs/>
                <w:i/>
                <w:color w:val="221E1F"/>
              </w:rPr>
              <w:t xml:space="preserve">Učiteľstvo hudby a cirkevnej hudby 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(Bc., externá forma): </w:t>
            </w:r>
            <w:r w:rsidR="00374256">
              <w:rPr>
                <w:rFonts w:ascii="Times New Roman" w:hAnsi="Times New Roman" w:cs="Times New Roman"/>
                <w:bCs/>
                <w:i/>
                <w:color w:val="221E1F"/>
              </w:rPr>
              <w:t>6</w:t>
            </w:r>
            <w:r w:rsidR="007D7E91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="009D2D6C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emester</w:t>
            </w:r>
          </w:p>
        </w:tc>
      </w:tr>
      <w:tr w:rsidR="009D2D6C" w:rsidRPr="009D2D6C" w14:paraId="1A14EF3F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DCD2D" w14:textId="77777777" w:rsidR="009D2D6C" w:rsidRPr="009D2D6C" w:rsidRDefault="009D2D6C" w:rsidP="00BA2ED6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Stupeň štúdia: 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1.</w:t>
            </w:r>
          </w:p>
        </w:tc>
      </w:tr>
      <w:tr w:rsidR="00BA2ED6" w:rsidRPr="009D2D6C" w14:paraId="7E461B16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B0AB2" w14:textId="77777777" w:rsidR="00BA2ED6" w:rsidRPr="009D2D6C" w:rsidRDefault="00BA2ED6" w:rsidP="001B3B50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Podmieňujúce predmety: </w:t>
            </w:r>
            <w:r w:rsidR="007924C3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Kantorská prax </w:t>
            </w:r>
            <w:r w:rsidR="001B3B50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="00E536ED">
              <w:rPr>
                <w:rFonts w:ascii="Times New Roman" w:hAnsi="Times New Roman" w:cs="Times New Roman"/>
                <w:bCs/>
                <w:i/>
                <w:color w:val="221E1F"/>
              </w:rPr>
              <w:t>b</w:t>
            </w:r>
          </w:p>
        </w:tc>
      </w:tr>
      <w:tr w:rsidR="00BA2ED6" w:rsidRPr="009D2D6C" w14:paraId="7C5DD160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A25AF" w14:textId="77777777" w:rsidR="00F64E63" w:rsidRDefault="00F64E63" w:rsidP="00F64E63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Podmienky na absolvovanie predmetu: </w:t>
            </w:r>
          </w:p>
          <w:p w14:paraId="68D48CCE" w14:textId="77777777" w:rsidR="00F64E63" w:rsidRDefault="00F64E63" w:rsidP="00F64E63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Podmienky na absolvovanie predmetu:</w:t>
            </w:r>
          </w:p>
          <w:p w14:paraId="3D2A99B2" w14:textId="77777777" w:rsidR="00F64E63" w:rsidRDefault="00F64E63" w:rsidP="00F64E63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hodnotenie (PH)</w:t>
            </w:r>
          </w:p>
          <w:p w14:paraId="265719DB" w14:textId="77777777" w:rsidR="00F64E63" w:rsidRDefault="00F64E63" w:rsidP="00F64E63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Celková záťaž študenta: 50 hodín, z toho 13 hodín semináre, 23 hodín samoštúdium - vypracovanie seminárnej práce, 14 hodín príprava na priebežný test.</w:t>
            </w:r>
          </w:p>
          <w:p w14:paraId="7687B861" w14:textId="77777777" w:rsidR="00F64E63" w:rsidRDefault="00F64E63" w:rsidP="00F64E63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Hodnotenie: priebežné hodnotenie.</w:t>
            </w:r>
          </w:p>
          <w:p w14:paraId="4FB94890" w14:textId="77777777" w:rsidR="00F64E63" w:rsidRDefault="00F64E63" w:rsidP="00F64E63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testy sú hodnotené podľa nasledovnej stupnice hodnotenia:</w:t>
            </w:r>
          </w:p>
          <w:p w14:paraId="1221A8BD" w14:textId="77777777" w:rsidR="00F4719A" w:rsidRDefault="00F64E63" w:rsidP="00F64E63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A – 100%-94%, B – 93%-88%, C – 87%-81%, D – 80%-75%, E – 74%-69%,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auto"/>
              </w:rPr>
              <w:t>Fx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 – 68%-0%</w:t>
            </w:r>
          </w:p>
          <w:p w14:paraId="305307C5" w14:textId="77777777" w:rsidR="00B632AB" w:rsidRPr="009D2D6C" w:rsidRDefault="00B632AB" w:rsidP="00F64E63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color w:val="221E1F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Hodnotenie študijných výsledkov študenta v rámci štúdia predmetu sa uskutočňuje v zmysle študijného poriadku TF KU, článok 11. </w:t>
            </w:r>
          </w:p>
        </w:tc>
      </w:tr>
      <w:tr w:rsidR="00BA2ED6" w:rsidRPr="009D2D6C" w14:paraId="3268B8D0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654A6" w14:textId="77777777" w:rsidR="00654985" w:rsidRDefault="00F63CFF" w:rsidP="00654985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Výsledky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vzdelávania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</w:p>
          <w:p w14:paraId="6D07135D" w14:textId="703365E2" w:rsidR="00B6450C" w:rsidRDefault="005F60E4" w:rsidP="005F60E4">
            <w:pPr>
              <w:spacing w:after="0"/>
              <w:ind w:left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Vedomosti: Študent pozná problematiku cirkevnej hudby. </w:t>
            </w:r>
            <w:r w:rsidR="00B6450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</w:t>
            </w:r>
            <w:r w:rsidR="00B6450C" w:rsidRPr="009462D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dentifikuje a analyzuje psychologické a všeobecno-didaktické javy vyučovania. Vie navrhnúť vyučovaciu hodinu so všetkými náležitosťami. Dokáže vybrať učivo na vyučovaciu jednotku, vymedziť edukačné ciele, vybrať vhodné organizačné formy, metódy, využívať rôzne učebné pomôcky a didaktickú techniku</w:t>
            </w:r>
            <w:r w:rsidR="00B6450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42A006D2" w14:textId="27CF7263" w:rsidR="00B6450C" w:rsidRDefault="005F60E4" w:rsidP="005F60E4">
            <w:pPr>
              <w:spacing w:after="0"/>
              <w:ind w:left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Zručnosti: Študent sa vie orientovať v problematike cirkevnej hudby. </w:t>
            </w:r>
            <w:r w:rsidR="00B6450C" w:rsidRPr="009462D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vytvára súbor aktivít na dosiahnutie cieľov výučby s využitím vhodných edukačných stratégií, organizovať a riadiť výchovno-vzdelávací proces, interpretovať výchovno-vzdelávaciu realitu, zisťovať výsledky učenia sa a hodnotiť učebné výkony žiakov. Vie nadviazať kontakt s triedou i jednotlivými žiakmi, pohotovo reagovať na podnety žiakov a usmerňovať ich myšlienkové operácie</w:t>
            </w:r>
            <w:r w:rsidR="00B6450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  <w:p w14:paraId="0D77885D" w14:textId="79E380C1" w:rsidR="005F60E4" w:rsidRDefault="005F60E4" w:rsidP="005F60E4">
            <w:pPr>
              <w:spacing w:after="0"/>
              <w:ind w:left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Kompetentnosti: Študent je schopný používať vedomosti a zručnosti z oblasti cirkevnej hudby.</w:t>
            </w:r>
          </w:p>
          <w:p w14:paraId="3DB70C89" w14:textId="2457E36B" w:rsidR="00F4719A" w:rsidRPr="00654985" w:rsidRDefault="005F60E4" w:rsidP="005F60E4">
            <w:pPr>
              <w:pStyle w:val="Default"/>
              <w:spacing w:after="120"/>
              <w:ind w:left="142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Cieľom predmetu je získanie schopností viesť spevy pri liturgii, vyberať vhodné spevy na dané slávnosti a orientovať sa v repertoári liturgických spevov.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="00B6450C" w:rsidRPr="009462D8">
              <w:rPr>
                <w:rFonts w:ascii="Times New Roman" w:hAnsi="Times New Roman"/>
                <w:i/>
              </w:rPr>
              <w:t>Dokáže objektívne zhodnotiť vlastné úspechy aj neúspechy pri výučbe, formulovať závery na zlepšenie pedagogických postupov, organizácie a realizácie vyučovacej činnosti. Dokáže spájať pedagogickú teóriu so školskou praxou.</w:t>
            </w:r>
          </w:p>
        </w:tc>
      </w:tr>
      <w:tr w:rsidR="00BA2ED6" w:rsidRPr="009D2D6C" w14:paraId="6ADAC2BE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6E39E" w14:textId="77777777" w:rsidR="00F4719A" w:rsidRPr="009D2D6C" w:rsidRDefault="00F4719A" w:rsidP="00E537B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Stručná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osnova predmetu: </w:t>
            </w:r>
          </w:p>
          <w:p w14:paraId="397FB2EE" w14:textId="77777777" w:rsidR="00B6450C" w:rsidRPr="009462D8" w:rsidRDefault="00FA1568" w:rsidP="00B6450C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Spev žalmových nápevov, lekcií, orácií, modlitieb veriacich, práca s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Ordo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Cantus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Simplex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a inými liturgickými knihami.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6450C" w:rsidRPr="009462D8">
              <w:rPr>
                <w:rFonts w:ascii="Times New Roman" w:hAnsi="Times New Roman"/>
                <w:i/>
                <w:sz w:val="24"/>
                <w:szCs w:val="24"/>
              </w:rPr>
              <w:t>Písomná príprava na vyučovaciu hodinu so všetkými náležitosťami. Didaktická analýza učiva.</w:t>
            </w:r>
          </w:p>
          <w:p w14:paraId="2FD71F5B" w14:textId="730023F5" w:rsidR="00BA2ED6" w:rsidRPr="00654985" w:rsidRDefault="00B6450C" w:rsidP="00B6450C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9462D8">
              <w:rPr>
                <w:rFonts w:ascii="Times New Roman" w:hAnsi="Times New Roman"/>
                <w:i/>
                <w:sz w:val="24"/>
                <w:szCs w:val="24"/>
              </w:rPr>
              <w:t xml:space="preserve">Vymedzenie cieľov výučby. Výber metód, organizačných foriem, prostriedkov vyučovania na dosiahnutie cieľov výučby. Systém kontroly a hodnotenia žiakov. Nadobudnutie praktickej </w:t>
            </w:r>
            <w:r w:rsidRPr="009462D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skúsenosti z vyučovania a práce so žiakmi. Reflexia a rozbor odučenej hodiny.</w:t>
            </w:r>
          </w:p>
        </w:tc>
      </w:tr>
      <w:tr w:rsidR="00BA2ED6" w:rsidRPr="009D2D6C" w14:paraId="6247B764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6DE74F" w14:textId="77777777" w:rsidR="00BA2ED6" w:rsidRPr="009D2D6C" w:rsidRDefault="00E80460" w:rsidP="00E537BD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lastRenderedPageBreak/>
              <w:t>Odporúčaná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literatúra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444FBE4E" w14:textId="77777777" w:rsidR="00FA1568" w:rsidRPr="00FF503B" w:rsidRDefault="00FA1568" w:rsidP="00FA156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</w:p>
          <w:p w14:paraId="424492CC" w14:textId="77777777" w:rsidR="00FA1568" w:rsidRPr="00FF503B" w:rsidRDefault="00FA1568" w:rsidP="00FA156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</w:p>
          <w:p w14:paraId="5BC07B7E" w14:textId="77777777" w:rsidR="00FA1568" w:rsidRPr="00FF503B" w:rsidRDefault="00FA1568" w:rsidP="00FA156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Ordo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Cantus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Missae</w:t>
            </w:r>
            <w:proofErr w:type="spellEnd"/>
          </w:p>
          <w:p w14:paraId="024E7362" w14:textId="77777777" w:rsidR="00FA1568" w:rsidRPr="001827B2" w:rsidRDefault="00FA1568" w:rsidP="00FA156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Simplex</w:t>
            </w:r>
            <w:proofErr w:type="spellEnd"/>
          </w:p>
          <w:p w14:paraId="16AD2B94" w14:textId="77777777" w:rsidR="00FA1568" w:rsidRPr="001827B2" w:rsidRDefault="00FA1568" w:rsidP="00FA156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Jednotný katolícky spevník</w:t>
            </w:r>
          </w:p>
          <w:p w14:paraId="0C6D905B" w14:textId="77777777" w:rsidR="00EB5949" w:rsidRPr="009D2D6C" w:rsidRDefault="00FA1568" w:rsidP="00FA156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LS I, LS II, LS III</w:t>
            </w:r>
          </w:p>
        </w:tc>
      </w:tr>
      <w:tr w:rsidR="00BA2ED6" w:rsidRPr="009D2D6C" w14:paraId="3F2384D7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36A57" w14:textId="77777777" w:rsidR="00BA2ED6" w:rsidRPr="009D2D6C" w:rsidRDefault="00BA2ED6" w:rsidP="00EB5949">
            <w:pPr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</w:pP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Jazyk,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ktorého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znalosť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j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e potre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bná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na a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solvovanie predmetu: </w:t>
            </w:r>
            <w:r w:rsidR="00EB5949" w:rsidRPr="00654985">
              <w:rPr>
                <w:rFonts w:ascii="Times New Roman" w:hAnsi="Times New Roman"/>
                <w:bCs/>
                <w:i/>
                <w:color w:val="221E1F"/>
                <w:sz w:val="24"/>
                <w:szCs w:val="24"/>
              </w:rPr>
              <w:t>slovenský jazyk</w:t>
            </w:r>
          </w:p>
        </w:tc>
      </w:tr>
      <w:tr w:rsidR="00BA2ED6" w:rsidRPr="009D2D6C" w14:paraId="71D76D4F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C020C" w14:textId="77777777" w:rsidR="00BA2ED6" w:rsidRPr="009D2D6C" w:rsidRDefault="00194403" w:rsidP="00654985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Poznámky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654985">
              <w:rPr>
                <w:rFonts w:ascii="Times New Roman" w:hAnsi="Times New Roman" w:cs="Times New Roman"/>
                <w:i/>
                <w:iCs/>
                <w:color w:val="221E1F"/>
              </w:rPr>
              <w:t>-</w:t>
            </w:r>
            <w:r w:rsidR="00BA2ED6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BA2ED6" w:rsidRPr="009D2D6C" w14:paraId="61241EDB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895F91" w14:textId="77777777" w:rsidR="00194403" w:rsidRPr="009D2D6C" w:rsidRDefault="00EB5949" w:rsidP="0039060D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H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odnotenie predmetov </w:t>
            </w:r>
            <w:r w:rsidR="0039060D">
              <w:rPr>
                <w:rFonts w:ascii="Times New Roman" w:hAnsi="Times New Roman" w:cs="Times New Roman"/>
                <w:color w:val="221E1F"/>
              </w:rPr>
              <w:t>-</w:t>
            </w:r>
          </w:p>
        </w:tc>
      </w:tr>
      <w:tr w:rsidR="00194403" w:rsidRPr="009D2D6C" w14:paraId="4960662E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C0A807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Vyučujúci:</w:t>
            </w:r>
          </w:p>
          <w:p w14:paraId="16FAE0AC" w14:textId="77777777" w:rsidR="005247A4" w:rsidRDefault="00194403" w:rsidP="005247A4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  <w:t>Prednášk</w:t>
            </w:r>
            <w:r w:rsidR="00374256">
              <w:rPr>
                <w:rFonts w:ascii="Times New Roman" w:hAnsi="Times New Roman" w:cs="Times New Roman"/>
                <w:b/>
                <w:bCs/>
                <w:color w:val="221E1F"/>
              </w:rPr>
              <w:t>y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  <w:r w:rsidR="00E536ED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E536ED">
              <w:rPr>
                <w:rFonts w:ascii="Times New Roman" w:hAnsi="Times New Roman"/>
                <w:bCs/>
                <w:color w:val="221E1F"/>
              </w:rPr>
              <w:t>-</w:t>
            </w:r>
          </w:p>
          <w:p w14:paraId="3189EEF1" w14:textId="77777777" w:rsidR="00557E94" w:rsidRDefault="00557E94" w:rsidP="00557E94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374256">
              <w:rPr>
                <w:rFonts w:ascii="Times New Roman" w:hAnsi="Times New Roman" w:cs="Times New Roman"/>
                <w:b/>
                <w:bCs/>
                <w:color w:val="221E1F"/>
              </w:rPr>
              <w:t>Semináre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prof. PhDr. ThDr.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Amantius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Akimjak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>, PhD.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</w:p>
          <w:p w14:paraId="13A05FD5" w14:textId="77777777" w:rsidR="00557E94" w:rsidRDefault="00557E94" w:rsidP="00557E94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PaedDr. Mgr. art. Ján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Gabčo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>, PhD.</w:t>
            </w:r>
          </w:p>
          <w:p w14:paraId="0A891E69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</w:p>
        </w:tc>
      </w:tr>
      <w:tr w:rsidR="00194403" w:rsidRPr="009D2D6C" w14:paraId="4118938D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3CC9DB" w14:textId="77777777" w:rsidR="00194403" w:rsidRPr="009D2D6C" w:rsidRDefault="00194403" w:rsidP="00557E94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Dátum poslednej zmeny:</w:t>
            </w:r>
            <w:r w:rsidR="00654985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557E94">
              <w:rPr>
                <w:rFonts w:ascii="Times New Roman" w:hAnsi="Times New Roman"/>
                <w:bCs/>
                <w:i/>
                <w:color w:val="221E1F"/>
              </w:rPr>
              <w:t xml:space="preserve">31. 1. 2022 </w:t>
            </w:r>
            <w:r w:rsidR="009D1387">
              <w:rPr>
                <w:rFonts w:ascii="Times New Roman" w:hAnsi="Times New Roman"/>
                <w:bCs/>
                <w:i/>
                <w:color w:val="221E1F"/>
              </w:rPr>
              <w:t xml:space="preserve"> </w:t>
            </w:r>
          </w:p>
        </w:tc>
      </w:tr>
      <w:tr w:rsidR="00194403" w:rsidRPr="009D2D6C" w14:paraId="6EA71B0D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15C84" w14:textId="77777777" w:rsidR="00194403" w:rsidRPr="009D2D6C" w:rsidRDefault="00194403" w:rsidP="00654985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Schválil:</w:t>
            </w:r>
            <w:r w:rsidR="001E5767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654985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prof. PhDr. ThDr. </w:t>
            </w:r>
            <w:proofErr w:type="spellStart"/>
            <w:r w:rsidR="00654985">
              <w:rPr>
                <w:rFonts w:ascii="Times New Roman" w:hAnsi="Times New Roman" w:cs="Times New Roman"/>
                <w:i/>
                <w:iCs/>
                <w:color w:val="221E1F"/>
              </w:rPr>
              <w:t>Amantius</w:t>
            </w:r>
            <w:proofErr w:type="spellEnd"/>
            <w:r w:rsidR="00654985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proofErr w:type="spellStart"/>
            <w:r w:rsidR="00654985">
              <w:rPr>
                <w:rFonts w:ascii="Times New Roman" w:hAnsi="Times New Roman" w:cs="Times New Roman"/>
                <w:i/>
                <w:iCs/>
                <w:color w:val="221E1F"/>
              </w:rPr>
              <w:t>Akimjak</w:t>
            </w:r>
            <w:proofErr w:type="spellEnd"/>
            <w:r w:rsidR="00654985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, PhD. </w:t>
            </w:r>
          </w:p>
        </w:tc>
      </w:tr>
    </w:tbl>
    <w:p w14:paraId="1BC5BF88" w14:textId="77777777" w:rsidR="00E02361" w:rsidRDefault="00E02361"/>
    <w:sectPr w:rsidR="00E02361" w:rsidSect="00CA438A"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00EDF"/>
    <w:multiLevelType w:val="hybridMultilevel"/>
    <w:tmpl w:val="6E7893E0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251F55EB"/>
    <w:multiLevelType w:val="hybridMultilevel"/>
    <w:tmpl w:val="A7EE060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9C5443"/>
    <w:multiLevelType w:val="hybridMultilevel"/>
    <w:tmpl w:val="96C467EC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64A13B32"/>
    <w:multiLevelType w:val="hybridMultilevel"/>
    <w:tmpl w:val="3970CD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438A"/>
    <w:rsid w:val="000014C7"/>
    <w:rsid w:val="00023D38"/>
    <w:rsid w:val="00054893"/>
    <w:rsid w:val="000F1D4D"/>
    <w:rsid w:val="00110E83"/>
    <w:rsid w:val="00122200"/>
    <w:rsid w:val="00146E66"/>
    <w:rsid w:val="00147EB9"/>
    <w:rsid w:val="001827B2"/>
    <w:rsid w:val="00194403"/>
    <w:rsid w:val="001B3B50"/>
    <w:rsid w:val="001E06C4"/>
    <w:rsid w:val="001E5767"/>
    <w:rsid w:val="00201220"/>
    <w:rsid w:val="002774A0"/>
    <w:rsid w:val="003405ED"/>
    <w:rsid w:val="0036347E"/>
    <w:rsid w:val="00374256"/>
    <w:rsid w:val="00382889"/>
    <w:rsid w:val="00385532"/>
    <w:rsid w:val="003900CB"/>
    <w:rsid w:val="0039060D"/>
    <w:rsid w:val="00425BC1"/>
    <w:rsid w:val="004922CC"/>
    <w:rsid w:val="004D4E43"/>
    <w:rsid w:val="005247A4"/>
    <w:rsid w:val="00557E94"/>
    <w:rsid w:val="00563DA2"/>
    <w:rsid w:val="0056641C"/>
    <w:rsid w:val="005802B3"/>
    <w:rsid w:val="00586E10"/>
    <w:rsid w:val="005941B2"/>
    <w:rsid w:val="005C4A21"/>
    <w:rsid w:val="005F60E4"/>
    <w:rsid w:val="0062710F"/>
    <w:rsid w:val="0064120C"/>
    <w:rsid w:val="00643F12"/>
    <w:rsid w:val="00654985"/>
    <w:rsid w:val="006569FD"/>
    <w:rsid w:val="00733C91"/>
    <w:rsid w:val="007924C3"/>
    <w:rsid w:val="007D7E91"/>
    <w:rsid w:val="007F3662"/>
    <w:rsid w:val="007F4C29"/>
    <w:rsid w:val="0088033B"/>
    <w:rsid w:val="008E3305"/>
    <w:rsid w:val="008E7F2C"/>
    <w:rsid w:val="00925F29"/>
    <w:rsid w:val="009A6C51"/>
    <w:rsid w:val="009D1387"/>
    <w:rsid w:val="009D2D6C"/>
    <w:rsid w:val="009E05F0"/>
    <w:rsid w:val="00A25D2C"/>
    <w:rsid w:val="00A510D4"/>
    <w:rsid w:val="00AD2B86"/>
    <w:rsid w:val="00B632AB"/>
    <w:rsid w:val="00B6450C"/>
    <w:rsid w:val="00B875C1"/>
    <w:rsid w:val="00BA2ED6"/>
    <w:rsid w:val="00C22BF0"/>
    <w:rsid w:val="00C8782E"/>
    <w:rsid w:val="00CA0D27"/>
    <w:rsid w:val="00CA438A"/>
    <w:rsid w:val="00CC32A6"/>
    <w:rsid w:val="00D366CD"/>
    <w:rsid w:val="00D44748"/>
    <w:rsid w:val="00D76FAD"/>
    <w:rsid w:val="00D80CFD"/>
    <w:rsid w:val="00D85D1D"/>
    <w:rsid w:val="00DB590B"/>
    <w:rsid w:val="00DE0FA6"/>
    <w:rsid w:val="00DF285C"/>
    <w:rsid w:val="00DF3941"/>
    <w:rsid w:val="00E02361"/>
    <w:rsid w:val="00E536ED"/>
    <w:rsid w:val="00E537BD"/>
    <w:rsid w:val="00E75E95"/>
    <w:rsid w:val="00E80460"/>
    <w:rsid w:val="00E84973"/>
    <w:rsid w:val="00EB5949"/>
    <w:rsid w:val="00ED5CBE"/>
    <w:rsid w:val="00F2409E"/>
    <w:rsid w:val="00F4719A"/>
    <w:rsid w:val="00F511AA"/>
    <w:rsid w:val="00F63CFF"/>
    <w:rsid w:val="00F64E63"/>
    <w:rsid w:val="00FA1568"/>
    <w:rsid w:val="00FF074A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4E6C54"/>
  <w14:defaultImageDpi w14:val="0"/>
  <w15:docId w15:val="{98810D9C-EC08-48AD-B93A-2031680A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438A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hAnsi="OPEHK L+ ITC Bookman EE" w:cs="OPEHK L+ ITC Bookman EE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80460"/>
    <w:pPr>
      <w:ind w:left="720"/>
      <w:contextualSpacing/>
    </w:pPr>
  </w:style>
  <w:style w:type="table" w:styleId="Mriekatabuky">
    <w:name w:val="Table Grid"/>
    <w:basedOn w:val="Normlnatabuka"/>
    <w:uiPriority w:val="59"/>
    <w:rsid w:val="00194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44748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474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D44748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7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D44748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44748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9E05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38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38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38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38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71CF5-D14C-4198-BD04-E7AE9017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Hubková Svetlana</cp:lastModifiedBy>
  <cp:revision>2</cp:revision>
  <cp:lastPrinted>2013-09-30T06:56:00Z</cp:lastPrinted>
  <dcterms:created xsi:type="dcterms:W3CDTF">2022-04-13T09:14:00Z</dcterms:created>
  <dcterms:modified xsi:type="dcterms:W3CDTF">2022-04-13T09:14:00Z</dcterms:modified>
</cp:coreProperties>
</file>