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D9E11" w14:textId="3510C9F0" w:rsidR="000A5ECC" w:rsidRPr="0047508E" w:rsidRDefault="00136BFF" w:rsidP="0047508E">
      <w:pPr>
        <w:pStyle w:val="Nadpis1"/>
        <w:ind w:left="3048" w:right="3067"/>
        <w:jc w:val="both"/>
      </w:pPr>
      <w:r w:rsidRPr="0047508E">
        <w:t>INFORMAČNÝ LIST PREDMETU</w:t>
      </w:r>
    </w:p>
    <w:p w14:paraId="5475EEDB" w14:textId="77777777" w:rsidR="000A5ECC" w:rsidRPr="0047508E" w:rsidRDefault="000A5ECC" w:rsidP="0047508E">
      <w:pPr>
        <w:pStyle w:val="Zkladntext"/>
        <w:spacing w:before="1"/>
        <w:ind w:left="0" w:firstLine="0"/>
        <w:jc w:val="both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15"/>
        <w:gridCol w:w="4988"/>
      </w:tblGrid>
      <w:tr w:rsidR="000A5ECC" w:rsidRPr="0047508E" w14:paraId="36D3072C" w14:textId="77777777">
        <w:trPr>
          <w:trHeight w:val="387"/>
        </w:trPr>
        <w:tc>
          <w:tcPr>
            <w:tcW w:w="9638" w:type="dxa"/>
            <w:gridSpan w:val="3"/>
          </w:tcPr>
          <w:p w14:paraId="4B592AFD" w14:textId="77777777" w:rsidR="000A5ECC" w:rsidRPr="0047508E" w:rsidRDefault="00136BFF" w:rsidP="0047508E">
            <w:pPr>
              <w:pStyle w:val="TableParagraph"/>
              <w:ind w:left="64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Vysoká škola: </w:t>
            </w:r>
            <w:r w:rsidRPr="0047508E">
              <w:rPr>
                <w:sz w:val="24"/>
                <w:szCs w:val="24"/>
              </w:rPr>
              <w:t>KATOLÍCKA UNIVERZITA V RUŽOMBERKU</w:t>
            </w:r>
          </w:p>
        </w:tc>
      </w:tr>
      <w:tr w:rsidR="000A5ECC" w:rsidRPr="0047508E" w14:paraId="663CAC8B" w14:textId="77777777">
        <w:trPr>
          <w:trHeight w:val="388"/>
        </w:trPr>
        <w:tc>
          <w:tcPr>
            <w:tcW w:w="9638" w:type="dxa"/>
            <w:gridSpan w:val="3"/>
          </w:tcPr>
          <w:p w14:paraId="58C705F7" w14:textId="77777777" w:rsidR="000A5ECC" w:rsidRPr="0047508E" w:rsidRDefault="00136BFF" w:rsidP="0047508E">
            <w:pPr>
              <w:pStyle w:val="TableParagraph"/>
              <w:ind w:left="64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Fakulta: </w:t>
            </w:r>
            <w:r w:rsidRPr="0047508E">
              <w:rPr>
                <w:sz w:val="24"/>
                <w:szCs w:val="24"/>
              </w:rPr>
              <w:t>Teologická fakulta</w:t>
            </w:r>
          </w:p>
        </w:tc>
      </w:tr>
      <w:tr w:rsidR="000A5ECC" w:rsidRPr="0047508E" w14:paraId="1F083EFB" w14:textId="77777777">
        <w:trPr>
          <w:trHeight w:val="670"/>
        </w:trPr>
        <w:tc>
          <w:tcPr>
            <w:tcW w:w="2835" w:type="dxa"/>
          </w:tcPr>
          <w:p w14:paraId="40B44C34" w14:textId="77777777" w:rsidR="000A5ECC" w:rsidRPr="0047508E" w:rsidRDefault="00136BFF" w:rsidP="0047508E">
            <w:pPr>
              <w:pStyle w:val="TableParagraph"/>
              <w:spacing w:line="249" w:lineRule="auto"/>
              <w:ind w:left="64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Kód predmetu: </w:t>
            </w:r>
            <w:r w:rsidRPr="0047508E">
              <w:rPr>
                <w:sz w:val="24"/>
                <w:szCs w:val="24"/>
              </w:rPr>
              <w:t>TSSP/ OPx7/15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5FDC3C75" w14:textId="77777777" w:rsidR="000A5ECC" w:rsidRPr="0047508E" w:rsidRDefault="00136BFF" w:rsidP="0047508E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Názov predmetu: </w:t>
            </w:r>
            <w:r w:rsidRPr="0047508E">
              <w:rPr>
                <w:sz w:val="24"/>
                <w:szCs w:val="24"/>
              </w:rPr>
              <w:t>Špecializovaná odborná prax</w:t>
            </w:r>
          </w:p>
        </w:tc>
      </w:tr>
      <w:tr w:rsidR="000A5ECC" w:rsidRPr="0047508E" w14:paraId="3A7581B4" w14:textId="77777777">
        <w:trPr>
          <w:trHeight w:val="1823"/>
        </w:trPr>
        <w:tc>
          <w:tcPr>
            <w:tcW w:w="9638" w:type="dxa"/>
            <w:gridSpan w:val="3"/>
            <w:tcBorders>
              <w:top w:val="single" w:sz="12" w:space="0" w:color="000000"/>
            </w:tcBorders>
          </w:tcPr>
          <w:p w14:paraId="1A64DAEF" w14:textId="77777777" w:rsidR="000A5ECC" w:rsidRPr="0047508E" w:rsidRDefault="00136BFF" w:rsidP="0047508E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3674CD70" w14:textId="50CDF852" w:rsidR="00ED20AC" w:rsidRPr="0047508E" w:rsidRDefault="00ED20AC" w:rsidP="0047508E">
            <w:pPr>
              <w:jc w:val="both"/>
              <w:rPr>
                <w:rFonts w:eastAsia="MS Mincho"/>
                <w:sz w:val="24"/>
                <w:szCs w:val="24"/>
              </w:rPr>
            </w:pPr>
            <w:r w:rsidRPr="0047508E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47508E">
              <w:rPr>
                <w:rFonts w:eastAsia="MS Mincho"/>
                <w:sz w:val="24"/>
                <w:szCs w:val="24"/>
              </w:rPr>
              <w:t>Povinný predmet</w:t>
            </w:r>
          </w:p>
          <w:p w14:paraId="2A2FBBB2" w14:textId="77777777" w:rsidR="000A5ECC" w:rsidRPr="0047508E" w:rsidRDefault="00136BFF" w:rsidP="0047508E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Forma výučby: </w:t>
            </w:r>
            <w:r w:rsidRPr="0047508E">
              <w:rPr>
                <w:sz w:val="24"/>
                <w:szCs w:val="24"/>
              </w:rPr>
              <w:t>Cvičenie / Prax</w:t>
            </w:r>
          </w:p>
          <w:p w14:paraId="04407056" w14:textId="77777777" w:rsidR="000A5ECC" w:rsidRPr="0047508E" w:rsidRDefault="00136BFF" w:rsidP="0047508E">
            <w:pPr>
              <w:pStyle w:val="TableParagraph"/>
              <w:tabs>
                <w:tab w:val="left" w:pos="1970"/>
              </w:tabs>
              <w:spacing w:before="12" w:line="249" w:lineRule="auto"/>
              <w:ind w:left="0" w:right="4905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47508E">
              <w:rPr>
                <w:sz w:val="24"/>
                <w:szCs w:val="24"/>
              </w:rPr>
              <w:t>2</w:t>
            </w:r>
            <w:r w:rsidRPr="0047508E">
              <w:rPr>
                <w:sz w:val="24"/>
                <w:szCs w:val="24"/>
              </w:rPr>
              <w:tab/>
            </w:r>
            <w:r w:rsidRPr="0047508E">
              <w:rPr>
                <w:b/>
                <w:sz w:val="24"/>
                <w:szCs w:val="24"/>
              </w:rPr>
              <w:t xml:space="preserve">Za obdobie štúdia: </w:t>
            </w:r>
            <w:r w:rsidRPr="0047508E">
              <w:rPr>
                <w:sz w:val="24"/>
                <w:szCs w:val="24"/>
              </w:rPr>
              <w:t>26 /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80s</w:t>
            </w:r>
          </w:p>
          <w:p w14:paraId="37225076" w14:textId="61FEC357" w:rsidR="000A5ECC" w:rsidRPr="0047508E" w:rsidRDefault="00136BFF" w:rsidP="0047508E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Metóda štúdia: </w:t>
            </w:r>
            <w:r w:rsidRPr="0047508E">
              <w:rPr>
                <w:sz w:val="24"/>
                <w:szCs w:val="24"/>
              </w:rPr>
              <w:t xml:space="preserve">prezenčná </w:t>
            </w:r>
          </w:p>
        </w:tc>
      </w:tr>
      <w:tr w:rsidR="000A5ECC" w:rsidRPr="0047508E" w14:paraId="3E7170E3" w14:textId="77777777">
        <w:trPr>
          <w:trHeight w:val="387"/>
        </w:trPr>
        <w:tc>
          <w:tcPr>
            <w:tcW w:w="2835" w:type="dxa"/>
          </w:tcPr>
          <w:p w14:paraId="48FDB121" w14:textId="77777777" w:rsidR="000A5ECC" w:rsidRPr="0047508E" w:rsidRDefault="00136BFF" w:rsidP="0047508E">
            <w:pPr>
              <w:pStyle w:val="TableParagraph"/>
              <w:ind w:left="64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Počet kreditov: </w:t>
            </w:r>
            <w:r w:rsidRPr="0047508E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  <w:gridSpan w:val="2"/>
          </w:tcPr>
          <w:p w14:paraId="4781178E" w14:textId="77777777" w:rsidR="000A5ECC" w:rsidRPr="0047508E" w:rsidRDefault="00136BFF" w:rsidP="0047508E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Pracovná záťaž: </w:t>
            </w:r>
            <w:r w:rsidRPr="0047508E">
              <w:rPr>
                <w:sz w:val="24"/>
                <w:szCs w:val="24"/>
              </w:rPr>
              <w:t>125 hodín</w:t>
            </w:r>
          </w:p>
        </w:tc>
      </w:tr>
      <w:tr w:rsidR="000A5ECC" w:rsidRPr="0047508E" w14:paraId="45C3044B" w14:textId="77777777">
        <w:trPr>
          <w:trHeight w:val="388"/>
        </w:trPr>
        <w:tc>
          <w:tcPr>
            <w:tcW w:w="9638" w:type="dxa"/>
            <w:gridSpan w:val="3"/>
          </w:tcPr>
          <w:p w14:paraId="21048730" w14:textId="741220AB" w:rsidR="000A5ECC" w:rsidRPr="0047508E" w:rsidRDefault="00136BFF" w:rsidP="0047508E">
            <w:pPr>
              <w:pStyle w:val="TableParagraph"/>
              <w:ind w:left="64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276FDB" w:rsidRPr="00276FDB">
              <w:rPr>
                <w:sz w:val="24"/>
                <w:szCs w:val="24"/>
              </w:rPr>
              <w:t>2.</w:t>
            </w:r>
            <w:bookmarkEnd w:id="0"/>
          </w:p>
        </w:tc>
      </w:tr>
      <w:tr w:rsidR="000A5ECC" w:rsidRPr="0047508E" w14:paraId="43692FDC" w14:textId="77777777">
        <w:trPr>
          <w:trHeight w:val="388"/>
        </w:trPr>
        <w:tc>
          <w:tcPr>
            <w:tcW w:w="9638" w:type="dxa"/>
            <w:gridSpan w:val="3"/>
          </w:tcPr>
          <w:p w14:paraId="65889280" w14:textId="77777777" w:rsidR="000A5ECC" w:rsidRPr="0047508E" w:rsidRDefault="00136BFF" w:rsidP="0047508E">
            <w:pPr>
              <w:pStyle w:val="TableParagraph"/>
              <w:ind w:left="64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Stupeň štúdia: </w:t>
            </w:r>
            <w:r w:rsidRPr="0047508E">
              <w:rPr>
                <w:sz w:val="24"/>
                <w:szCs w:val="24"/>
              </w:rPr>
              <w:t>II.</w:t>
            </w:r>
          </w:p>
        </w:tc>
      </w:tr>
      <w:tr w:rsidR="000A5ECC" w:rsidRPr="0047508E" w14:paraId="7026271A" w14:textId="77777777">
        <w:trPr>
          <w:trHeight w:val="382"/>
        </w:trPr>
        <w:tc>
          <w:tcPr>
            <w:tcW w:w="9638" w:type="dxa"/>
            <w:gridSpan w:val="3"/>
            <w:tcBorders>
              <w:bottom w:val="single" w:sz="12" w:space="0" w:color="000000"/>
            </w:tcBorders>
          </w:tcPr>
          <w:p w14:paraId="355DF253" w14:textId="08D5B171" w:rsidR="000A5ECC" w:rsidRPr="0047508E" w:rsidRDefault="00136BFF" w:rsidP="0047508E">
            <w:pPr>
              <w:pStyle w:val="TableParagraph"/>
              <w:ind w:left="64"/>
              <w:jc w:val="both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0A5ECC" w:rsidRPr="0047508E" w14:paraId="11E4E846" w14:textId="77777777">
        <w:trPr>
          <w:trHeight w:val="3546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2B6FF32" w14:textId="08BC4526" w:rsidR="000A5ECC" w:rsidRPr="0047508E" w:rsidRDefault="00136BFF" w:rsidP="0047508E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>Podmienky na absolvovanie predmetu:</w:t>
            </w:r>
          </w:p>
          <w:p w14:paraId="4168C042" w14:textId="77777777" w:rsidR="000A5ECC" w:rsidRPr="0047508E" w:rsidRDefault="00136BFF" w:rsidP="0047508E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Absolvovanie súvislej štvortýždňovej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praxe</w:t>
            </w:r>
          </w:p>
          <w:p w14:paraId="6AA48C6D" w14:textId="77777777" w:rsidR="000A5ECC" w:rsidRPr="0047508E" w:rsidRDefault="00136BFF" w:rsidP="0047508E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Účasť na 4 supervíznych stretnutiach (3 skupinové a 1</w:t>
            </w:r>
            <w:r w:rsidRPr="0047508E">
              <w:rPr>
                <w:spacing w:val="-13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individuálne)</w:t>
            </w:r>
          </w:p>
          <w:p w14:paraId="45AC2A62" w14:textId="4BA90FB8" w:rsidR="000A5ECC" w:rsidRPr="0047508E" w:rsidRDefault="00136BFF" w:rsidP="0047508E">
            <w:pPr>
              <w:pStyle w:val="TableParagraph"/>
              <w:numPr>
                <w:ilvl w:val="0"/>
                <w:numId w:val="2"/>
              </w:numPr>
              <w:tabs>
                <w:tab w:val="left" w:pos="388"/>
              </w:tabs>
              <w:spacing w:before="12" w:line="249" w:lineRule="auto"/>
              <w:ind w:left="118" w:right="95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Odovzdanie kompletnej dokumentácie z odbornej praxe (Potvrdenie o absolvovaní odbornej praxe,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="00ED20AC" w:rsidRPr="0047508E">
              <w:rPr>
                <w:sz w:val="24"/>
                <w:szCs w:val="24"/>
              </w:rPr>
              <w:t xml:space="preserve">Potvrdenie o absolvovaní dobrovoľníckej činnosti, </w:t>
            </w:r>
            <w:r w:rsidRPr="0047508E">
              <w:rPr>
                <w:sz w:val="24"/>
                <w:szCs w:val="24"/>
              </w:rPr>
              <w:t>Dohoda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spolupráci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medzi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KU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TI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Spišskom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Podhradí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a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praxovým</w:t>
            </w:r>
            <w:r w:rsidRPr="0047508E">
              <w:rPr>
                <w:spacing w:val="-3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pracoviskom,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 xml:space="preserve">Denník praxe, Správa z odbornej praxe podľa manuálu – </w:t>
            </w:r>
            <w:r w:rsidR="00ED20AC" w:rsidRPr="0047508E">
              <w:rPr>
                <w:sz w:val="24"/>
                <w:szCs w:val="24"/>
              </w:rPr>
              <w:t>prezentácia výkonu</w:t>
            </w:r>
            <w:r w:rsidRPr="0047508E">
              <w:rPr>
                <w:sz w:val="24"/>
                <w:szCs w:val="24"/>
              </w:rPr>
              <w:t>)</w:t>
            </w:r>
          </w:p>
          <w:p w14:paraId="78E2C3F2" w14:textId="77777777" w:rsidR="000A5ECC" w:rsidRPr="0047508E" w:rsidRDefault="00136BFF" w:rsidP="0047508E">
            <w:pPr>
              <w:pStyle w:val="TableParagraph"/>
              <w:numPr>
                <w:ilvl w:val="0"/>
                <w:numId w:val="2"/>
              </w:numPr>
              <w:tabs>
                <w:tab w:val="left" w:pos="342"/>
              </w:tabs>
              <w:spacing w:before="3" w:line="249" w:lineRule="auto"/>
              <w:ind w:left="118" w:right="90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Súčasťou</w:t>
            </w:r>
            <w:r w:rsidRPr="0047508E">
              <w:rPr>
                <w:spacing w:val="-1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odbornej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praxe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je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aj</w:t>
            </w:r>
            <w:r w:rsidRPr="0047508E">
              <w:rPr>
                <w:spacing w:val="-1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účasť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na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1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vedeckej/</w:t>
            </w:r>
            <w:r w:rsidRPr="0047508E">
              <w:rPr>
                <w:spacing w:val="-1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odbornej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konferencii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sociálnej</w:t>
            </w:r>
            <w:r w:rsidRPr="0047508E">
              <w:rPr>
                <w:spacing w:val="-1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problematike a účasť na sociálnej aktivite (zbierka – potravinová, finančná, účasť na sociálnom projekte organizovanom o.z.; n.o. a pod.) v rozsahu 5</w:t>
            </w:r>
            <w:r w:rsidRPr="0047508E">
              <w:rPr>
                <w:spacing w:val="-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hodín.</w:t>
            </w:r>
          </w:p>
          <w:p w14:paraId="0292A1A4" w14:textId="77777777" w:rsidR="00ED20AC" w:rsidRPr="0047508E" w:rsidRDefault="00ED20AC" w:rsidP="0047508E">
            <w:pPr>
              <w:pStyle w:val="TableParagraph"/>
              <w:spacing w:line="249" w:lineRule="auto"/>
              <w:ind w:left="118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47508E">
              <w:rPr>
                <w:b/>
                <w:sz w:val="24"/>
                <w:szCs w:val="24"/>
              </w:rPr>
              <w:t xml:space="preserve"> </w:t>
            </w:r>
          </w:p>
          <w:p w14:paraId="4E4FCACC" w14:textId="77777777" w:rsidR="00ED20AC" w:rsidRPr="0047508E" w:rsidRDefault="00ED20AC" w:rsidP="0047508E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  <w:p w14:paraId="1AE658AF" w14:textId="24699C01" w:rsidR="000A5ECC" w:rsidRPr="0047508E" w:rsidRDefault="000A5ECC" w:rsidP="0047508E">
            <w:pPr>
              <w:pStyle w:val="TableParagraph"/>
              <w:spacing w:before="12" w:line="249" w:lineRule="auto"/>
              <w:ind w:left="118" w:right="93"/>
              <w:jc w:val="both"/>
              <w:rPr>
                <w:sz w:val="24"/>
                <w:szCs w:val="24"/>
              </w:rPr>
            </w:pPr>
          </w:p>
        </w:tc>
      </w:tr>
      <w:tr w:rsidR="008D1610" w:rsidRPr="0047508E" w14:paraId="368D66C8" w14:textId="77777777" w:rsidTr="008D1610">
        <w:trPr>
          <w:trHeight w:val="2185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4E307B08" w14:textId="77777777" w:rsidR="008D1610" w:rsidRPr="0047508E" w:rsidRDefault="008D1610" w:rsidP="008D1610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>Výsledky vzdelávania:</w:t>
            </w:r>
          </w:p>
          <w:p w14:paraId="34ECAE43" w14:textId="77777777" w:rsidR="008D1610" w:rsidRPr="0047508E" w:rsidRDefault="008D1610" w:rsidP="008D1610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Vedomosti: </w:t>
            </w:r>
            <w:r w:rsidRPr="00D13B7D">
              <w:rPr>
                <w:bCs/>
                <w:sz w:val="24"/>
                <w:szCs w:val="24"/>
              </w:rPr>
              <w:t xml:space="preserve">pozná </w:t>
            </w:r>
            <w:r w:rsidRPr="0047508E">
              <w:rPr>
                <w:sz w:val="24"/>
                <w:szCs w:val="24"/>
              </w:rPr>
              <w:t>teoreticko-metodick</w:t>
            </w:r>
            <w:r>
              <w:rPr>
                <w:sz w:val="24"/>
                <w:szCs w:val="24"/>
              </w:rPr>
              <w:t xml:space="preserve">é usmernenia a </w:t>
            </w:r>
            <w:r w:rsidRPr="0047508E">
              <w:rPr>
                <w:sz w:val="24"/>
                <w:szCs w:val="24"/>
              </w:rPr>
              <w:t>poznatk</w:t>
            </w:r>
            <w:r>
              <w:rPr>
                <w:sz w:val="24"/>
                <w:szCs w:val="24"/>
              </w:rPr>
              <w:t>y</w:t>
            </w:r>
            <w:r w:rsidRPr="0047508E">
              <w:rPr>
                <w:sz w:val="24"/>
                <w:szCs w:val="24"/>
              </w:rPr>
              <w:t xml:space="preserve"> z manažmentu, rozumie základným princípom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riadenia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dôrazom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na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špecifiká</w:t>
            </w:r>
            <w:r w:rsidRPr="0047508E">
              <w:rPr>
                <w:spacing w:val="-13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manažmentu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organizáciách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služieb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</w:t>
            </w:r>
            <w:r w:rsidRPr="0047508E">
              <w:rPr>
                <w:spacing w:val="-13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sociálnej</w:t>
            </w:r>
            <w:r w:rsidRPr="0047508E">
              <w:rPr>
                <w:spacing w:val="-1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oblasti, chápe podstatu a význam organizačnej štruktúry vybraného zariadenia, vie odhaľovať kritické miesta a navrhovať nové optimálnejšie riešenia. Pozná základné znalosti o sociálnych kompetenciách a disponuje poznatkami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z</w:t>
            </w:r>
            <w:r w:rsidRPr="0047508E">
              <w:rPr>
                <w:spacing w:val="-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oblasti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aplikácie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sociálnych</w:t>
            </w:r>
            <w:r w:rsidRPr="0047508E">
              <w:rPr>
                <w:spacing w:val="-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kompetencií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</w:t>
            </w:r>
            <w:r w:rsidRPr="0047508E">
              <w:rPr>
                <w:spacing w:val="-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praktickej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činnosti</w:t>
            </w:r>
            <w:r w:rsidRPr="0047508E">
              <w:rPr>
                <w:spacing w:val="-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pracovníkov vybraného sociálneho zariadenia/ inštitúcie pre cieľovú skupinu.</w:t>
            </w:r>
          </w:p>
          <w:p w14:paraId="5EF27DF7" w14:textId="77777777" w:rsidR="00ED1D2F" w:rsidRPr="00ED1D2F" w:rsidRDefault="008D1610" w:rsidP="00ED1D2F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>Zručnosti:</w:t>
            </w:r>
            <w:r w:rsidRPr="004750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vie sa </w:t>
            </w:r>
            <w:r w:rsidRPr="0047508E">
              <w:rPr>
                <w:sz w:val="24"/>
                <w:szCs w:val="24"/>
              </w:rPr>
              <w:t>orient</w:t>
            </w:r>
            <w:r>
              <w:rPr>
                <w:sz w:val="24"/>
                <w:szCs w:val="24"/>
              </w:rPr>
              <w:t>ovať</w:t>
            </w:r>
            <w:r w:rsidRPr="0047508E">
              <w:rPr>
                <w:sz w:val="24"/>
                <w:szCs w:val="24"/>
              </w:rPr>
              <w:t xml:space="preserve"> sa v organizácii, plánuje postup, podporuje a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pomáha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sebestačnosti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klientov,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účinne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zasahuje a</w:t>
            </w:r>
            <w:r w:rsidRPr="0047508E">
              <w:rPr>
                <w:spacing w:val="-7"/>
                <w:sz w:val="24"/>
                <w:szCs w:val="24"/>
              </w:rPr>
              <w:t> </w:t>
            </w:r>
            <w:r w:rsidRPr="0047508E">
              <w:rPr>
                <w:sz w:val="24"/>
                <w:szCs w:val="24"/>
              </w:rPr>
              <w:t xml:space="preserve">poskytuje </w:t>
            </w:r>
            <w:r w:rsidRPr="0047508E">
              <w:rPr>
                <w:spacing w:val="-3"/>
                <w:sz w:val="24"/>
                <w:szCs w:val="24"/>
              </w:rPr>
              <w:t>služby,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prispieva k práci organizácie. Aplikuje  nástroje pri hodnotení a interpretovaní manažmentu organizácie, popisuje jeho víziu, poslanie a ciele, navrhuje SWOT analýzu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organizácie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pacing w:val="-3"/>
                <w:sz w:val="24"/>
                <w:szCs w:val="24"/>
              </w:rPr>
              <w:t>(SWOT,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Diagram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SWOT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analýzy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-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indikátor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stratégie),</w:t>
            </w:r>
            <w:r w:rsidRPr="0047508E">
              <w:rPr>
                <w:spacing w:val="-2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navrhuje konfrontačnú maticu– TOWS, maticu účelnosti a účinnosti organizácie, manažment ľudských zdrojov cez audit manažmentu</w:t>
            </w:r>
            <w:r w:rsidRPr="0047508E">
              <w:rPr>
                <w:spacing w:val="-2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organizácie, vie spracovať ako i zrealizovať malý projektový zámer pre vybranú</w:t>
            </w:r>
            <w:r w:rsidRPr="0047508E">
              <w:rPr>
                <w:spacing w:val="-21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inštitúciu. Nadobúda všeobecné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pracovné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schopnosti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kontexte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praxového</w:t>
            </w:r>
            <w:r w:rsidRPr="0047508E">
              <w:rPr>
                <w:spacing w:val="-1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pracoviska,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vie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aplikovať</w:t>
            </w:r>
            <w:r w:rsidRPr="0047508E">
              <w:rPr>
                <w:spacing w:val="-1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 xml:space="preserve">metódy a </w:t>
            </w:r>
            <w:r w:rsidRPr="0047508E">
              <w:rPr>
                <w:sz w:val="24"/>
                <w:szCs w:val="24"/>
              </w:rPr>
              <w:lastRenderedPageBreak/>
              <w:t>techniky sociálnej práce vybraného zariadenia a adekvátne reagovať na požiadavky</w:t>
            </w:r>
            <w:r w:rsidRPr="0047508E">
              <w:rPr>
                <w:spacing w:val="-26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klientov. V</w:t>
            </w:r>
            <w:r w:rsidRPr="0047508E">
              <w:rPr>
                <w:spacing w:val="-1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rámci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supervíznych</w:t>
            </w:r>
            <w:r w:rsidRPr="0047508E">
              <w:rPr>
                <w:spacing w:val="-1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stretnutí</w:t>
            </w:r>
            <w:r w:rsidRPr="0047508E">
              <w:rPr>
                <w:spacing w:val="-1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vie</w:t>
            </w:r>
            <w:r w:rsidRPr="0047508E">
              <w:rPr>
                <w:spacing w:val="-1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formulovať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názory</w:t>
            </w:r>
            <w:r w:rsidRPr="0047508E">
              <w:rPr>
                <w:spacing w:val="-1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na</w:t>
            </w:r>
            <w:r w:rsidRPr="0047508E">
              <w:rPr>
                <w:spacing w:val="-1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sociálny</w:t>
            </w:r>
            <w:r w:rsidRPr="0047508E">
              <w:rPr>
                <w:spacing w:val="-1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manažment, sociálne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plánovanie</w:t>
            </w:r>
            <w:r w:rsidRPr="0047508E">
              <w:rPr>
                <w:spacing w:val="-6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a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projektovanie.</w:t>
            </w:r>
          </w:p>
          <w:p w14:paraId="6632665A" w14:textId="5C3456CA" w:rsidR="008D1610" w:rsidRPr="00ED1D2F" w:rsidRDefault="008D1610" w:rsidP="00ED1D2F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ED1D2F">
              <w:rPr>
                <w:b/>
                <w:sz w:val="24"/>
                <w:szCs w:val="24"/>
              </w:rPr>
              <w:t xml:space="preserve">Kompetentnosti: </w:t>
            </w:r>
            <w:r w:rsidRPr="00ED1D2F">
              <w:rPr>
                <w:sz w:val="24"/>
                <w:szCs w:val="24"/>
              </w:rPr>
              <w:t>aktívne vníma, pozoruje a počúva na praxovom pracovisku a zároveň si overuje teoretické východiská sociálnej práce. Cibrí si schopnosť asertívneho, empatického vnímania situácie klientov, prejavuje skutočný záujem o problémy a životné podmienky klienta. Chápe</w:t>
            </w:r>
            <w:r w:rsidRPr="00ED1D2F">
              <w:rPr>
                <w:spacing w:val="-7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podstatu</w:t>
            </w:r>
            <w:r w:rsidRPr="00ED1D2F">
              <w:rPr>
                <w:spacing w:val="-6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kladov</w:t>
            </w:r>
            <w:r w:rsidRPr="00ED1D2F">
              <w:rPr>
                <w:spacing w:val="-6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a</w:t>
            </w:r>
            <w:r w:rsidRPr="00ED1D2F">
              <w:rPr>
                <w:spacing w:val="-7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záporov</w:t>
            </w:r>
            <w:r w:rsidRPr="00ED1D2F">
              <w:rPr>
                <w:spacing w:val="-7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pri</w:t>
            </w:r>
            <w:r w:rsidRPr="00ED1D2F">
              <w:rPr>
                <w:spacing w:val="-6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projektovaní</w:t>
            </w:r>
            <w:r w:rsidRPr="00ED1D2F">
              <w:rPr>
                <w:spacing w:val="-6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v</w:t>
            </w:r>
            <w:r w:rsidRPr="00ED1D2F">
              <w:rPr>
                <w:spacing w:val="-6"/>
                <w:sz w:val="24"/>
                <w:szCs w:val="24"/>
              </w:rPr>
              <w:t xml:space="preserve"> </w:t>
            </w:r>
            <w:r w:rsidRPr="00ED1D2F">
              <w:rPr>
                <w:sz w:val="24"/>
                <w:szCs w:val="24"/>
              </w:rPr>
              <w:t>sociálnej práci.</w:t>
            </w:r>
          </w:p>
        </w:tc>
      </w:tr>
      <w:tr w:rsidR="008D1610" w:rsidRPr="0047508E" w14:paraId="42A6260B" w14:textId="77777777" w:rsidTr="008D1610">
        <w:trPr>
          <w:trHeight w:val="2185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74E670B5" w14:textId="477ED67A" w:rsidR="008D1610" w:rsidRDefault="008D1610" w:rsidP="008D1610">
            <w:pPr>
              <w:pStyle w:val="Zkladntext"/>
              <w:spacing w:line="249" w:lineRule="auto"/>
              <w:ind w:left="231" w:right="248" w:firstLine="0"/>
              <w:jc w:val="both"/>
            </w:pPr>
            <w:r w:rsidRPr="0047508E">
              <w:rPr>
                <w:b/>
                <w:bCs/>
              </w:rPr>
              <w:lastRenderedPageBreak/>
              <w:t>Stručná osnova predmetu</w:t>
            </w:r>
            <w:r>
              <w:rPr>
                <w:b/>
                <w:bCs/>
              </w:rPr>
              <w:t>:</w:t>
            </w:r>
            <w:r w:rsidRPr="0047508E">
              <w:t xml:space="preserve"> </w:t>
            </w:r>
          </w:p>
          <w:p w14:paraId="567F1AFB" w14:textId="27975D63" w:rsidR="008D1610" w:rsidRPr="0047508E" w:rsidRDefault="008D1610" w:rsidP="008D1610">
            <w:pPr>
              <w:pStyle w:val="Zkladntext"/>
              <w:spacing w:line="249" w:lineRule="auto"/>
              <w:ind w:left="231" w:right="248" w:firstLine="0"/>
              <w:jc w:val="both"/>
            </w:pPr>
            <w:r w:rsidRPr="0047508E">
              <w:t>1. – 2. Témou</w:t>
            </w:r>
            <w:r w:rsidRPr="0047508E">
              <w:rPr>
                <w:spacing w:val="-23"/>
              </w:rPr>
              <w:t xml:space="preserve"> </w:t>
            </w:r>
            <w:r w:rsidRPr="0047508E">
              <w:t>odbornej</w:t>
            </w:r>
            <w:r w:rsidRPr="0047508E">
              <w:rPr>
                <w:spacing w:val="-22"/>
              </w:rPr>
              <w:t xml:space="preserve"> </w:t>
            </w:r>
            <w:r w:rsidRPr="0047508E">
              <w:t>praxe</w:t>
            </w:r>
            <w:r w:rsidRPr="0047508E">
              <w:rPr>
                <w:spacing w:val="-22"/>
              </w:rPr>
              <w:t xml:space="preserve"> </w:t>
            </w:r>
            <w:r w:rsidRPr="0047508E">
              <w:t>je</w:t>
            </w:r>
            <w:r w:rsidRPr="0047508E">
              <w:rPr>
                <w:spacing w:val="-23"/>
              </w:rPr>
              <w:t xml:space="preserve"> </w:t>
            </w:r>
            <w:r w:rsidRPr="0047508E">
              <w:t>posilňovanie</w:t>
            </w:r>
            <w:r w:rsidRPr="0047508E">
              <w:rPr>
                <w:spacing w:val="-22"/>
              </w:rPr>
              <w:t xml:space="preserve"> </w:t>
            </w:r>
            <w:r w:rsidRPr="0047508E">
              <w:t>a</w:t>
            </w:r>
            <w:r w:rsidRPr="0047508E">
              <w:rPr>
                <w:spacing w:val="-23"/>
              </w:rPr>
              <w:t xml:space="preserve"> </w:t>
            </w:r>
            <w:r w:rsidRPr="0047508E">
              <w:t>rozvoj</w:t>
            </w:r>
            <w:r w:rsidRPr="0047508E">
              <w:rPr>
                <w:spacing w:val="-22"/>
              </w:rPr>
              <w:t xml:space="preserve"> </w:t>
            </w:r>
            <w:r w:rsidRPr="0047508E">
              <w:t>sociálnych</w:t>
            </w:r>
            <w:r w:rsidRPr="0047508E">
              <w:rPr>
                <w:spacing w:val="-22"/>
              </w:rPr>
              <w:t xml:space="preserve"> </w:t>
            </w:r>
            <w:r w:rsidRPr="0047508E">
              <w:t>kompetencií</w:t>
            </w:r>
            <w:r w:rsidRPr="0047508E">
              <w:rPr>
                <w:spacing w:val="-22"/>
              </w:rPr>
              <w:t xml:space="preserve"> </w:t>
            </w:r>
            <w:r w:rsidRPr="0047508E">
              <w:t>súvisiacich</w:t>
            </w:r>
            <w:r w:rsidRPr="0047508E">
              <w:rPr>
                <w:spacing w:val="-22"/>
              </w:rPr>
              <w:t xml:space="preserve"> </w:t>
            </w:r>
            <w:r w:rsidRPr="0047508E">
              <w:t>s</w:t>
            </w:r>
            <w:r w:rsidRPr="0047508E">
              <w:rPr>
                <w:spacing w:val="-22"/>
              </w:rPr>
              <w:t xml:space="preserve"> </w:t>
            </w:r>
            <w:r w:rsidRPr="0047508E">
              <w:t xml:space="preserve">manažérskymi kompetenciami a projektovou činnosťou v sociálnej práci vo vybranej sociálnej inštitúcii (výber sociálnej inštitúcie podľa empirickej časti </w:t>
            </w:r>
            <w:r w:rsidRPr="0047508E">
              <w:rPr>
                <w:spacing w:val="-4"/>
              </w:rPr>
              <w:t>Mgr.</w:t>
            </w:r>
            <w:r w:rsidRPr="0047508E">
              <w:rPr>
                <w:spacing w:val="-5"/>
              </w:rPr>
              <w:t xml:space="preserve"> </w:t>
            </w:r>
            <w:r w:rsidRPr="0047508E">
              <w:t>práce).</w:t>
            </w:r>
          </w:p>
          <w:p w14:paraId="653AEBDE" w14:textId="77777777" w:rsidR="008D1610" w:rsidRPr="0047508E" w:rsidRDefault="008D1610" w:rsidP="008D1610">
            <w:pPr>
              <w:tabs>
                <w:tab w:val="left" w:pos="472"/>
              </w:tabs>
              <w:spacing w:before="3"/>
              <w:ind w:left="231" w:right="248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3. Špecifiká sociálnej práce vo vybranej sociálnej inštitúcii so zameraním na jej</w:t>
            </w:r>
            <w:r w:rsidRPr="0047508E">
              <w:rPr>
                <w:spacing w:val="-31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manažment.</w:t>
            </w:r>
          </w:p>
          <w:p w14:paraId="207797F0" w14:textId="77777777" w:rsidR="008D1610" w:rsidRPr="0047508E" w:rsidRDefault="008D1610" w:rsidP="008D1610">
            <w:pPr>
              <w:pStyle w:val="Odsekzoznamu"/>
              <w:tabs>
                <w:tab w:val="left" w:pos="467"/>
              </w:tabs>
              <w:ind w:left="231" w:right="248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4. Pravidlá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sociálnej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práce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a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zásady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pohybu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sociálneho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pracovníka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vo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vybranej</w:t>
            </w:r>
            <w:r w:rsidRPr="0047508E">
              <w:rPr>
                <w:spacing w:val="-8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sociálnej</w:t>
            </w:r>
            <w:r w:rsidRPr="0047508E">
              <w:rPr>
                <w:spacing w:val="-9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inštitúcii.</w:t>
            </w:r>
          </w:p>
          <w:p w14:paraId="270CA86F" w14:textId="77777777" w:rsidR="008D1610" w:rsidRPr="0047508E" w:rsidRDefault="008D1610" w:rsidP="008D1610">
            <w:pPr>
              <w:pStyle w:val="Odsekzoznamu"/>
              <w:tabs>
                <w:tab w:val="left" w:pos="472"/>
              </w:tabs>
              <w:ind w:left="231" w:right="248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5. Etika práce s cieľovými skupinami klientov vybranej sociálnej</w:t>
            </w:r>
            <w:r w:rsidRPr="0047508E">
              <w:rPr>
                <w:spacing w:val="-1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inštitúcie.</w:t>
            </w:r>
          </w:p>
          <w:p w14:paraId="2BA6606D" w14:textId="77777777" w:rsidR="008D1610" w:rsidRPr="0047508E" w:rsidRDefault="008D1610" w:rsidP="008D1610">
            <w:pPr>
              <w:pStyle w:val="Odsekzoznamu"/>
              <w:tabs>
                <w:tab w:val="left" w:pos="472"/>
              </w:tabs>
              <w:ind w:left="231" w:right="248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6. Špecifickosť komunikácie s cieľovými skupinami klientov vybranej sociálnej</w:t>
            </w:r>
            <w:r w:rsidRPr="0047508E">
              <w:rPr>
                <w:spacing w:val="-20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inštitúcii.</w:t>
            </w:r>
          </w:p>
          <w:p w14:paraId="7B0E546D" w14:textId="05C5CA29" w:rsidR="008D1610" w:rsidRPr="0047508E" w:rsidRDefault="008D1610" w:rsidP="008D1610">
            <w:pPr>
              <w:pStyle w:val="Odsekzoznamu"/>
              <w:tabs>
                <w:tab w:val="left" w:pos="472"/>
              </w:tabs>
              <w:ind w:left="231" w:right="24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47508E">
              <w:rPr>
                <w:sz w:val="24"/>
                <w:szCs w:val="24"/>
              </w:rPr>
              <w:t xml:space="preserve"> Rozvíjanie profesionálnych kompetencií v oblasti individuálnej a skupinovej</w:t>
            </w:r>
            <w:r w:rsidRPr="0047508E">
              <w:rPr>
                <w:spacing w:val="-12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práce.</w:t>
            </w:r>
          </w:p>
          <w:p w14:paraId="6FC9D108" w14:textId="77777777" w:rsidR="008D1610" w:rsidRPr="0047508E" w:rsidRDefault="008D1610" w:rsidP="008D1610">
            <w:pPr>
              <w:pStyle w:val="Odsekzoznamu"/>
              <w:tabs>
                <w:tab w:val="left" w:pos="472"/>
              </w:tabs>
              <w:ind w:left="231" w:right="248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8. Identifikácia manažérskych postupov práce vo vybranej sociálnej</w:t>
            </w:r>
            <w:r w:rsidRPr="0047508E">
              <w:rPr>
                <w:spacing w:val="-7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inštitúcii.</w:t>
            </w:r>
          </w:p>
          <w:p w14:paraId="2C650E6D" w14:textId="77777777" w:rsidR="008D1610" w:rsidRPr="0047508E" w:rsidRDefault="008D1610" w:rsidP="008D1610">
            <w:pPr>
              <w:pStyle w:val="Odsekzoznamu"/>
              <w:tabs>
                <w:tab w:val="left" w:pos="472"/>
              </w:tabs>
              <w:ind w:left="231" w:right="248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9. Návrh projektu, jeho vypracovanie a realizácia pre cieľovú skupinu . Jeho</w:t>
            </w:r>
            <w:r w:rsidRPr="0047508E">
              <w:rPr>
                <w:spacing w:val="-16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vyhodnotenie.</w:t>
            </w:r>
          </w:p>
          <w:p w14:paraId="3BE74271" w14:textId="77777777" w:rsidR="008D1610" w:rsidRPr="0047508E" w:rsidRDefault="008D1610" w:rsidP="008D1610">
            <w:pPr>
              <w:pStyle w:val="Odsekzoznamu"/>
              <w:tabs>
                <w:tab w:val="left" w:pos="472"/>
              </w:tabs>
              <w:ind w:left="231" w:right="248" w:firstLine="0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10. Supervízia (individuálna a</w:t>
            </w:r>
            <w:r w:rsidRPr="0047508E">
              <w:rPr>
                <w:spacing w:val="-3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skupinová).</w:t>
            </w:r>
          </w:p>
          <w:p w14:paraId="31ECB089" w14:textId="77777777" w:rsidR="008D1610" w:rsidRPr="0047508E" w:rsidRDefault="008D1610" w:rsidP="008D1610">
            <w:pPr>
              <w:pStyle w:val="Odsekzoznamu"/>
              <w:tabs>
                <w:tab w:val="left" w:pos="472"/>
              </w:tabs>
              <w:spacing w:line="249" w:lineRule="auto"/>
              <w:ind w:left="231" w:right="248" w:firstLine="0"/>
              <w:jc w:val="both"/>
              <w:rPr>
                <w:sz w:val="24"/>
                <w:szCs w:val="24"/>
              </w:rPr>
            </w:pPr>
            <w:r w:rsidRPr="0047508E">
              <w:rPr>
                <w:spacing w:val="-3"/>
                <w:sz w:val="24"/>
                <w:szCs w:val="24"/>
              </w:rPr>
              <w:t xml:space="preserve">11. </w:t>
            </w:r>
            <w:r w:rsidRPr="0047508E">
              <w:rPr>
                <w:sz w:val="24"/>
                <w:szCs w:val="24"/>
              </w:rPr>
              <w:t>–</w:t>
            </w:r>
            <w:r w:rsidRPr="0047508E">
              <w:rPr>
                <w:spacing w:val="-3"/>
                <w:sz w:val="24"/>
                <w:szCs w:val="24"/>
              </w:rPr>
              <w:t xml:space="preserve"> 12. Vypracovanie </w:t>
            </w:r>
            <w:r w:rsidRPr="0047508E">
              <w:rPr>
                <w:sz w:val="24"/>
                <w:szCs w:val="24"/>
              </w:rPr>
              <w:t>záverečnej správy z praxe – formou malého semestrálneho projektu, ktorý  sa zaoberá problematikou sociálnej práce s určenou cieľovou skupinou</w:t>
            </w:r>
            <w:r w:rsidRPr="0047508E">
              <w:rPr>
                <w:spacing w:val="-4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vybraného zariadenia/ inštitúcie a záverečné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zhodnotenie.</w:t>
            </w:r>
          </w:p>
          <w:p w14:paraId="7E4F48BB" w14:textId="28CDEE9F" w:rsidR="008D1610" w:rsidRPr="0047508E" w:rsidRDefault="008D1610" w:rsidP="008D1610">
            <w:pPr>
              <w:tabs>
                <w:tab w:val="left" w:pos="592"/>
              </w:tabs>
              <w:spacing w:before="3"/>
              <w:ind w:left="231" w:right="248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13. Zhodnotenie pripravenosti poslucháčov na výkon samostatnej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praxe. Prax je reflektovaná prostredníctvom supervíznych skupinových a individuálnych stretnutí.</w:t>
            </w:r>
          </w:p>
        </w:tc>
      </w:tr>
      <w:tr w:rsidR="008D1610" w:rsidRPr="0047508E" w14:paraId="2C89C8CF" w14:textId="77777777" w:rsidTr="008D1610">
        <w:trPr>
          <w:trHeight w:val="2185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67E8233D" w14:textId="77777777" w:rsidR="008D1610" w:rsidRPr="0047508E" w:rsidRDefault="008D1610" w:rsidP="008D161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Pr="0047508E">
              <w:rPr>
                <w:b/>
                <w:sz w:val="24"/>
                <w:szCs w:val="24"/>
              </w:rPr>
              <w:t>dporúčaná literatúra:</w:t>
            </w:r>
          </w:p>
          <w:p w14:paraId="4F9CB90B" w14:textId="77777777" w:rsidR="008D1610" w:rsidRPr="0047508E" w:rsidRDefault="008D1610" w:rsidP="008D1610">
            <w:pPr>
              <w:pStyle w:val="TableParagraph"/>
              <w:spacing w:before="12" w:line="247" w:lineRule="auto"/>
              <w:ind w:right="112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4A73CBB0" w14:textId="77777777" w:rsidR="008D1610" w:rsidRPr="0047508E" w:rsidRDefault="008D1610" w:rsidP="008D1610">
            <w:pPr>
              <w:pStyle w:val="TableParagraph"/>
              <w:spacing w:before="12" w:line="247" w:lineRule="auto"/>
              <w:ind w:right="112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 xml:space="preserve">BUDAYOVÁ, Z. </w:t>
            </w:r>
            <w:r w:rsidRPr="0047508E">
              <w:rPr>
                <w:rStyle w:val="Siln"/>
                <w:b w:val="0"/>
                <w:bCs w:val="0"/>
                <w:sz w:val="24"/>
                <w:szCs w:val="24"/>
              </w:rPr>
              <w:t>Domestic violence against women</w:t>
            </w:r>
            <w:r w:rsidRPr="0047508E">
              <w:rPr>
                <w:sz w:val="24"/>
                <w:szCs w:val="24"/>
                <w:shd w:val="clear" w:color="auto" w:fill="FFFFFF"/>
              </w:rPr>
              <w:t>. Dublin (Írsko) : International scientific board of catholic researchers and teachers in Ireland, 2021. 95 s. ISBN 978-1-9989986-4-7.</w:t>
            </w:r>
          </w:p>
          <w:p w14:paraId="5759FFF8" w14:textId="77777777" w:rsidR="008D1610" w:rsidRPr="0047508E" w:rsidRDefault="008D1610" w:rsidP="008D1610">
            <w:pPr>
              <w:pStyle w:val="TableParagraph"/>
              <w:spacing w:before="12" w:line="247" w:lineRule="auto"/>
              <w:ind w:right="112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 xml:space="preserve">BUDAYOVÁ, Z. </w:t>
            </w:r>
            <w:r w:rsidRPr="0047508E">
              <w:rPr>
                <w:rStyle w:val="Sil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47508E">
              <w:rPr>
                <w:b/>
                <w:bCs/>
                <w:sz w:val="24"/>
                <w:szCs w:val="24"/>
                <w:shd w:val="clear" w:color="auto" w:fill="FFFFFF"/>
              </w:rPr>
              <w:t>. </w:t>
            </w:r>
            <w:r w:rsidRPr="0047508E">
              <w:rPr>
                <w:sz w:val="24"/>
                <w:szCs w:val="24"/>
                <w:shd w:val="clear" w:color="auto" w:fill="FFFFFF"/>
              </w:rPr>
              <w:t>Ružomberok: Katolícka univerzita v Ružomberku. VERBUM - vydavateľstvo KU, 2019. 136 s. ISBN 978-80-561-0659-4</w:t>
            </w:r>
          </w:p>
          <w:p w14:paraId="32BDAF8D" w14:textId="77777777" w:rsidR="008D1610" w:rsidRPr="0047508E" w:rsidRDefault="008D1610" w:rsidP="008D1610">
            <w:pPr>
              <w:pStyle w:val="TableParagraph"/>
              <w:spacing w:line="249" w:lineRule="auto"/>
              <w:ind w:left="118" w:right="112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7508E">
              <w:rPr>
                <w:sz w:val="24"/>
                <w:szCs w:val="24"/>
              </w:rPr>
              <w:t xml:space="preserve">BUDAYOVÁ, Z. </w:t>
            </w:r>
            <w:r w:rsidRPr="0047508E">
              <w:rPr>
                <w:rStyle w:val="Siln"/>
                <w:b w:val="0"/>
                <w:bCs w:val="0"/>
                <w:sz w:val="24"/>
                <w:szCs w:val="24"/>
              </w:rPr>
              <w:t>Social exclusion of the Roma ethnic group in the interests of social work.</w:t>
            </w:r>
            <w:r w:rsidRPr="0047508E">
              <w:rPr>
                <w:color w:val="333333"/>
                <w:sz w:val="24"/>
                <w:szCs w:val="24"/>
                <w:shd w:val="clear" w:color="auto" w:fill="FFFFFF"/>
              </w:rPr>
              <w:t xml:space="preserve"> Varšava (Poľsko) : FUNDACJA ART przeciw przemocy, 2017. 107 s. ISBN 978-83-949225-0-4</w:t>
            </w:r>
          </w:p>
          <w:p w14:paraId="320481A0" w14:textId="77777777" w:rsidR="008D1610" w:rsidRPr="0047508E" w:rsidRDefault="008D1610" w:rsidP="008D1610">
            <w:pPr>
              <w:pStyle w:val="TableParagraph"/>
              <w:spacing w:line="249" w:lineRule="auto"/>
              <w:ind w:left="118" w:right="112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7508E">
              <w:rPr>
                <w:sz w:val="24"/>
                <w:szCs w:val="24"/>
              </w:rPr>
              <w:t xml:space="preserve">BUDAYOVÁ, Z., LUDVIGH CINTULOVÁ, L. </w:t>
            </w:r>
            <w:r w:rsidRPr="0047508E">
              <w:rPr>
                <w:rStyle w:val="Siln"/>
                <w:b w:val="0"/>
                <w:bCs w:val="0"/>
                <w:sz w:val="24"/>
                <w:szCs w:val="24"/>
              </w:rPr>
              <w:t>The Impact of the Sars Cov-2 Pandemic on the Mental Health and Well-Being of Seniors in Social Care Facilities</w:t>
            </w:r>
            <w:r w:rsidRPr="0047508E">
              <w:rPr>
                <w:color w:val="333333"/>
                <w:sz w:val="24"/>
                <w:szCs w:val="24"/>
                <w:shd w:val="clear" w:color="auto" w:fill="FFFFFF"/>
              </w:rPr>
              <w:t>.  WOS CC</w:t>
            </w:r>
            <w:r w:rsidRPr="0047508E">
              <w:rPr>
                <w:color w:val="333333"/>
                <w:sz w:val="24"/>
                <w:szCs w:val="24"/>
              </w:rPr>
              <w:br/>
            </w:r>
            <w:r w:rsidRPr="0047508E">
              <w:rPr>
                <w:color w:val="333333"/>
                <w:sz w:val="24"/>
                <w:szCs w:val="24"/>
                <w:shd w:val="clear" w:color="auto" w:fill="FFFFFF"/>
              </w:rPr>
              <w:t>In: Clinical Social Work and Health Intervention [textový dokument (print)] [elektronický dokument] . – Viedeň (Rakúsko) : Gesellschaft für angewandte Präventionsmedizin. – ISSN 2222-386X. – ISSN (online) 2076-9741. – Roč. 12, č. 3 (2021), s. 104-110</w:t>
            </w:r>
          </w:p>
          <w:p w14:paraId="71EDA2F3" w14:textId="77777777" w:rsidR="008D1610" w:rsidRPr="0047508E" w:rsidRDefault="008D1610" w:rsidP="008D1610">
            <w:pPr>
              <w:pStyle w:val="TableParagraph"/>
              <w:spacing w:before="12" w:line="249" w:lineRule="auto"/>
              <w:ind w:right="112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DOBROVIČ, Ľ. Naučte sa riešiť konflikty. Šamorín : Fontána, 1995. 127 s. ISBN 8085701103. DRAGANOVÁ,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H.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Sociálna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starostlivosť.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Martin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: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Osveta,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2006.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195</w:t>
            </w:r>
            <w:r w:rsidRPr="0047508E">
              <w:rPr>
                <w:spacing w:val="-3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s.</w:t>
            </w:r>
            <w:r w:rsidRPr="0047508E">
              <w:rPr>
                <w:spacing w:val="-5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ISBN</w:t>
            </w:r>
            <w:r w:rsidRPr="0047508E">
              <w:rPr>
                <w:spacing w:val="-4"/>
                <w:sz w:val="24"/>
                <w:szCs w:val="24"/>
              </w:rPr>
              <w:t xml:space="preserve"> </w:t>
            </w:r>
            <w:r w:rsidRPr="0047508E">
              <w:rPr>
                <w:sz w:val="24"/>
                <w:szCs w:val="24"/>
              </w:rPr>
              <w:t>9788080632403. GABURA, J. Poradenský proces. Praha : Sociologické nakladatelství, 1995. 147 s. ISBN 8085850109.</w:t>
            </w:r>
          </w:p>
          <w:p w14:paraId="44913D96" w14:textId="77777777" w:rsidR="008D1610" w:rsidRPr="0047508E" w:rsidRDefault="008D1610" w:rsidP="008D1610">
            <w:pPr>
              <w:pStyle w:val="TableParagraph"/>
              <w:spacing w:before="4" w:line="249" w:lineRule="auto"/>
              <w:ind w:right="686"/>
              <w:jc w:val="both"/>
              <w:rPr>
                <w:sz w:val="24"/>
                <w:szCs w:val="24"/>
              </w:rPr>
            </w:pPr>
            <w:r w:rsidRPr="0047508E">
              <w:rPr>
                <w:spacing w:val="-7"/>
                <w:sz w:val="24"/>
                <w:szCs w:val="24"/>
              </w:rPr>
              <w:t xml:space="preserve">HARTLEY, </w:t>
            </w:r>
            <w:r w:rsidRPr="0047508E">
              <w:rPr>
                <w:sz w:val="24"/>
                <w:szCs w:val="24"/>
              </w:rPr>
              <w:t xml:space="preserve">M. Řeč tela v praxi. Praha : Portál, 2004. 103 s. ISBN 8071788449. </w:t>
            </w:r>
            <w:r w:rsidRPr="0047508E">
              <w:rPr>
                <w:spacing w:val="-4"/>
                <w:sz w:val="24"/>
                <w:szCs w:val="24"/>
              </w:rPr>
              <w:t xml:space="preserve">HAWKINS, </w:t>
            </w:r>
            <w:r w:rsidRPr="0047508E">
              <w:rPr>
                <w:spacing w:val="-14"/>
                <w:sz w:val="24"/>
                <w:szCs w:val="24"/>
              </w:rPr>
              <w:t xml:space="preserve">P. </w:t>
            </w:r>
            <w:r w:rsidRPr="0047508E">
              <w:rPr>
                <w:sz w:val="24"/>
                <w:szCs w:val="24"/>
              </w:rPr>
              <w:t>Supervize v pomáhajících profesích. Praha : Portál, 2004. 202 s. ISBN 8071787159.</w:t>
            </w:r>
          </w:p>
          <w:p w14:paraId="12F48055" w14:textId="77777777" w:rsidR="008D1610" w:rsidRPr="0047508E" w:rsidRDefault="008D1610" w:rsidP="008D1610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HYNEK, J. Moc, pomoc a bezmoc v sociálních službách a ve zdravotníctví. Praha : Portál, 2010. 141 s. ISBN 9788073675905.</w:t>
            </w:r>
          </w:p>
          <w:p w14:paraId="48EBF261" w14:textId="77777777" w:rsidR="008D1610" w:rsidRPr="0047508E" w:rsidRDefault="008D1610" w:rsidP="008D1610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lastRenderedPageBreak/>
              <w:t>KOPŔIVA, K. Lidský vztah jako součásť profese. Praha : Portál, 2013. 147 s. ISBN 9788026205289.</w:t>
            </w:r>
          </w:p>
          <w:p w14:paraId="1EBE413E" w14:textId="77777777" w:rsidR="008D1610" w:rsidRPr="0047508E" w:rsidRDefault="008D1610" w:rsidP="008D1610">
            <w:pPr>
              <w:pStyle w:val="TableParagraph"/>
              <w:spacing w:before="2" w:line="249" w:lineRule="auto"/>
              <w:ind w:right="565"/>
              <w:jc w:val="both"/>
              <w:rPr>
                <w:sz w:val="24"/>
                <w:szCs w:val="24"/>
              </w:rPr>
            </w:pPr>
            <w:r w:rsidRPr="0047508E">
              <w:rPr>
                <w:spacing w:val="-4"/>
                <w:sz w:val="24"/>
                <w:szCs w:val="24"/>
              </w:rPr>
              <w:t xml:space="preserve">KŘIVOHLAVÝ, </w:t>
            </w:r>
            <w:r w:rsidRPr="0047508E">
              <w:rPr>
                <w:sz w:val="24"/>
                <w:szCs w:val="24"/>
              </w:rPr>
              <w:t xml:space="preserve">J. Konflikty mezi lidmi. Praha : Portál, 2008. 189 s. ISBN 9788073674076. LEŠKOVÁ, L. Polia sociálnej práce. </w:t>
            </w:r>
            <w:r w:rsidRPr="0047508E">
              <w:rPr>
                <w:spacing w:val="-4"/>
                <w:sz w:val="24"/>
                <w:szCs w:val="24"/>
              </w:rPr>
              <w:t xml:space="preserve">Vybrané </w:t>
            </w:r>
            <w:r w:rsidRPr="0047508E">
              <w:rPr>
                <w:sz w:val="24"/>
                <w:szCs w:val="24"/>
              </w:rPr>
              <w:t xml:space="preserve">kapitoly I. Košice : </w:t>
            </w:r>
            <w:r w:rsidRPr="0047508E">
              <w:rPr>
                <w:spacing w:val="-3"/>
                <w:sz w:val="24"/>
                <w:szCs w:val="24"/>
              </w:rPr>
              <w:t xml:space="preserve">Vienala, </w:t>
            </w:r>
            <w:r w:rsidRPr="0047508E">
              <w:rPr>
                <w:sz w:val="24"/>
                <w:szCs w:val="24"/>
              </w:rPr>
              <w:t>2009. 97 s. ISBN 978-80-89232-39-0.</w:t>
            </w:r>
          </w:p>
          <w:p w14:paraId="03D99E60" w14:textId="77777777" w:rsidR="008D1610" w:rsidRPr="0047508E" w:rsidRDefault="008D1610" w:rsidP="008D1610">
            <w:pPr>
              <w:pStyle w:val="TableParagraph"/>
              <w:spacing w:before="3" w:line="249" w:lineRule="auto"/>
              <w:ind w:right="445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 xml:space="preserve">LEŠKOVÁ, L. Sociálny kurátor pre deti a sociálna práca. Prešov : Michal </w:t>
            </w:r>
            <w:r w:rsidRPr="0047508E">
              <w:rPr>
                <w:spacing w:val="-6"/>
                <w:sz w:val="24"/>
                <w:szCs w:val="24"/>
              </w:rPr>
              <w:t xml:space="preserve">Vaško, </w:t>
            </w:r>
            <w:r w:rsidRPr="0047508E">
              <w:rPr>
                <w:sz w:val="24"/>
                <w:szCs w:val="24"/>
              </w:rPr>
              <w:t>2012. 327 s. ISBN 978-80-7165-895-5.</w:t>
            </w:r>
          </w:p>
          <w:p w14:paraId="4E9D7ADA" w14:textId="77777777" w:rsidR="008D1610" w:rsidRPr="0047508E" w:rsidRDefault="008D1610" w:rsidP="008D1610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LEŠKOVÁ, L. Sociálny pracovník v penitenciárnej a postpenitenciárnej starostlivosti. Brno : EU Tribun, 2013. 135 s. ISBN 978-80-263-0554-5.</w:t>
            </w:r>
          </w:p>
          <w:p w14:paraId="0A7EDCF5" w14:textId="77777777" w:rsidR="008D1610" w:rsidRPr="0047508E" w:rsidRDefault="008D1610" w:rsidP="008D1610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3FEF5BBA" w14:textId="77777777" w:rsidR="008D1610" w:rsidRPr="0047508E" w:rsidRDefault="008D1610" w:rsidP="008D1610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LEVICKÁ, J. Sociálna práca I. Trnava : Oliva, 2007. 168 s. ISBN 978-80-969454-2-9. MATOUŠEK, O. a kol. Základy sociální práce. Praha : Portál, 2001. 309 s. ISBN 80-7178-473-7. MATOUŠEK, O. Encyklopedie sociální práce. Praha : Portál, 2013. 570 s. ISBN</w:t>
            </w:r>
          </w:p>
          <w:p w14:paraId="5C9EB54D" w14:textId="77777777" w:rsidR="008D1610" w:rsidRPr="0047508E" w:rsidRDefault="008D1610" w:rsidP="008D1610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978-80-262-0366-7.</w:t>
            </w:r>
          </w:p>
          <w:p w14:paraId="4F9E36CB" w14:textId="77777777" w:rsidR="008D1610" w:rsidRPr="0047508E" w:rsidRDefault="008D1610" w:rsidP="008D1610">
            <w:pPr>
              <w:pStyle w:val="TableParagraph"/>
              <w:spacing w:before="12" w:line="249" w:lineRule="auto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MATOUŠEK, O. Metody a řízení sociálni práce. Praha: Portál, 2003. 380 s. ISBN 80-7178548-2. MATOUŠEK, O. Slovník sociální práce. Praha : Portál, 2003. 287 s. ISBN 80-71785490.</w:t>
            </w:r>
          </w:p>
          <w:p w14:paraId="03A8F233" w14:textId="77777777" w:rsidR="008D1610" w:rsidRPr="0047508E" w:rsidRDefault="008D1610" w:rsidP="008D1610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MATOUŠEK, O. A KOL. Encyklopedie sociální práce. Praha : Portál, 2013. 570 s. ISBN 9788026203667.</w:t>
            </w:r>
          </w:p>
          <w:p w14:paraId="036049F3" w14:textId="77777777" w:rsidR="008D1610" w:rsidRPr="0047508E" w:rsidRDefault="008D1610" w:rsidP="008D1610">
            <w:pPr>
              <w:pStyle w:val="TableParagraph"/>
              <w:spacing w:before="2" w:line="249" w:lineRule="auto"/>
              <w:ind w:right="404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MATOUŠEK, O. A KOL. Sociální služby. Praha : Portál, 2007. 183 s. ISBN 9788073673109. PEASE, A. Řeč těla. Praha : Portál, 2011. 359 s. ISBN 9788073679217.</w:t>
            </w:r>
          </w:p>
          <w:p w14:paraId="2001A454" w14:textId="77777777" w:rsidR="008D1610" w:rsidRPr="0047508E" w:rsidRDefault="008D1610" w:rsidP="008D1610">
            <w:pPr>
              <w:pStyle w:val="TableParagraph"/>
              <w:spacing w:before="2" w:line="249" w:lineRule="auto"/>
              <w:ind w:right="404"/>
              <w:jc w:val="both"/>
              <w:rPr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02AC7178" w14:textId="2DDD4A1A" w:rsidR="008D1610" w:rsidRPr="0047508E" w:rsidRDefault="008D1610" w:rsidP="008D1610">
            <w:pPr>
              <w:pStyle w:val="Zkladntext"/>
              <w:spacing w:line="249" w:lineRule="auto"/>
              <w:ind w:left="121" w:right="248" w:firstLine="0"/>
              <w:jc w:val="both"/>
              <w:rPr>
                <w:b/>
                <w:bCs/>
              </w:rPr>
            </w:pPr>
            <w:r w:rsidRPr="0047508E">
              <w:t>VYBÍRAL, Z. Psychologie komunikace. Praha : Portál, 2009. 319 s. ISBN 9788073673871. ŽILOVÁ, A. Kapitoly z teórie sociálnej práce I. Žilina : Edis, 2000. 119 s. ISBN 8071007838.</w:t>
            </w:r>
          </w:p>
        </w:tc>
      </w:tr>
      <w:tr w:rsidR="008D1610" w:rsidRPr="0047508E" w14:paraId="1F868E5F" w14:textId="77777777" w:rsidTr="008D1610">
        <w:trPr>
          <w:trHeight w:val="629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414E1DEF" w14:textId="77777777" w:rsidR="008D1610" w:rsidRPr="0047508E" w:rsidRDefault="008D1610" w:rsidP="008D161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45FD3FD4" w14:textId="6CDF2919" w:rsidR="008D1610" w:rsidRDefault="008D1610" w:rsidP="008D161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slovenský jazyk, český jazyk</w:t>
            </w:r>
          </w:p>
        </w:tc>
      </w:tr>
      <w:tr w:rsidR="008D1610" w:rsidRPr="0047508E" w14:paraId="7B8A2EBC" w14:textId="77777777" w:rsidTr="008D1610">
        <w:trPr>
          <w:trHeight w:val="383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7DA3448F" w14:textId="483884AA" w:rsidR="008D1610" w:rsidRDefault="008D1610" w:rsidP="008D161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>Poznámky:</w:t>
            </w:r>
          </w:p>
        </w:tc>
      </w:tr>
      <w:tr w:rsidR="008D1610" w:rsidRPr="0047508E" w14:paraId="411B9214" w14:textId="77777777" w:rsidTr="008D1610">
        <w:trPr>
          <w:trHeight w:val="383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742555C" w14:textId="77777777" w:rsidR="008D1610" w:rsidRPr="0047508E" w:rsidRDefault="008D1610" w:rsidP="008D161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>Hodnotenie predmetov</w:t>
            </w:r>
          </w:p>
          <w:p w14:paraId="44A9CC9E" w14:textId="36D17700" w:rsidR="008D1610" w:rsidRPr="0047508E" w:rsidRDefault="008D1610" w:rsidP="008D161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Celkový počet hodnotených študentov: 1028</w:t>
            </w:r>
          </w:p>
        </w:tc>
      </w:tr>
      <w:tr w:rsidR="008D1610" w:rsidRPr="0047508E" w14:paraId="22B3BB82" w14:textId="500D41CB" w:rsidTr="008D1610">
        <w:trPr>
          <w:trHeight w:val="383"/>
        </w:trPr>
        <w:tc>
          <w:tcPr>
            <w:tcW w:w="46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498F8A26" w14:textId="3B8C3BBF" w:rsidR="008D1610" w:rsidRPr="0047508E" w:rsidRDefault="008D1610" w:rsidP="008D1610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N</w:t>
            </w:r>
          </w:p>
        </w:tc>
        <w:tc>
          <w:tcPr>
            <w:tcW w:w="498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27A1DA32" w14:textId="0DDCD592" w:rsidR="008D1610" w:rsidRPr="0047508E" w:rsidRDefault="008D1610" w:rsidP="008D1610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Z</w:t>
            </w:r>
          </w:p>
        </w:tc>
      </w:tr>
      <w:tr w:rsidR="008D1610" w:rsidRPr="0047508E" w14:paraId="207D7D56" w14:textId="5BD79C6D" w:rsidTr="008D1610">
        <w:trPr>
          <w:trHeight w:val="383"/>
        </w:trPr>
        <w:tc>
          <w:tcPr>
            <w:tcW w:w="46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34183A33" w14:textId="6BFA0AF1" w:rsidR="008D1610" w:rsidRPr="0047508E" w:rsidRDefault="008D1610" w:rsidP="008D1610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2.24</w:t>
            </w:r>
          </w:p>
        </w:tc>
        <w:tc>
          <w:tcPr>
            <w:tcW w:w="498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7998D776" w14:textId="7282B5A3" w:rsidR="008D1610" w:rsidRPr="0047508E" w:rsidRDefault="008D1610" w:rsidP="008D1610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47508E">
              <w:rPr>
                <w:sz w:val="24"/>
                <w:szCs w:val="24"/>
              </w:rPr>
              <w:t>97.76</w:t>
            </w:r>
          </w:p>
        </w:tc>
      </w:tr>
      <w:tr w:rsidR="008D1610" w:rsidRPr="0047508E" w14:paraId="6905A799" w14:textId="77777777" w:rsidTr="006F5CCF">
        <w:trPr>
          <w:trHeight w:val="383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BAB631A" w14:textId="14463619" w:rsidR="008D1610" w:rsidRPr="0047508E" w:rsidRDefault="008D1610" w:rsidP="008D1610">
            <w:pPr>
              <w:pStyle w:val="TableParagraph"/>
              <w:spacing w:before="32"/>
              <w:ind w:left="67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Vyučujúci: </w:t>
            </w:r>
            <w:r w:rsidRPr="0047508E">
              <w:rPr>
                <w:sz w:val="24"/>
                <w:szCs w:val="24"/>
              </w:rPr>
              <w:t>PhDr. Mgr. Zuzana Budayová, PhD.</w:t>
            </w:r>
            <w:r>
              <w:rPr>
                <w:sz w:val="24"/>
                <w:szCs w:val="24"/>
              </w:rPr>
              <w:t>, doc. PhDr. Mária Gažiová, PhD. MBA</w:t>
            </w:r>
          </w:p>
        </w:tc>
      </w:tr>
      <w:tr w:rsidR="008D1610" w:rsidRPr="0047508E" w14:paraId="6BB041B6" w14:textId="77777777" w:rsidTr="006F5CCF">
        <w:trPr>
          <w:trHeight w:val="383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FB69CF6" w14:textId="64961ABF" w:rsidR="008D1610" w:rsidRPr="0047508E" w:rsidRDefault="008D1610" w:rsidP="008D1610">
            <w:pPr>
              <w:pStyle w:val="TableParagraph"/>
              <w:spacing w:before="32"/>
              <w:ind w:left="67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Dátum poslednej zmeny: </w:t>
            </w:r>
            <w:r w:rsidRPr="0047508E">
              <w:rPr>
                <w:sz w:val="24"/>
                <w:szCs w:val="24"/>
              </w:rPr>
              <w:t>10.03.2022</w:t>
            </w:r>
          </w:p>
        </w:tc>
      </w:tr>
      <w:tr w:rsidR="008D1610" w:rsidRPr="0047508E" w14:paraId="2D5C8789" w14:textId="77777777" w:rsidTr="008D1610">
        <w:trPr>
          <w:trHeight w:val="508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1FE219F" w14:textId="6D8CFE08" w:rsidR="008D1610" w:rsidRPr="0047508E" w:rsidRDefault="008D1610" w:rsidP="008D1610">
            <w:pPr>
              <w:pStyle w:val="TableParagraph"/>
              <w:spacing w:before="32"/>
              <w:ind w:left="67"/>
              <w:rPr>
                <w:sz w:val="24"/>
                <w:szCs w:val="24"/>
              </w:rPr>
            </w:pPr>
            <w:r w:rsidRPr="0047508E">
              <w:rPr>
                <w:b/>
                <w:sz w:val="24"/>
                <w:szCs w:val="24"/>
              </w:rPr>
              <w:t xml:space="preserve">Schválil: </w:t>
            </w:r>
            <w:r w:rsidRPr="0047508E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2B7CCB2B" w14:textId="77777777" w:rsidR="000A5ECC" w:rsidRPr="0047508E" w:rsidRDefault="000A5ECC" w:rsidP="0047508E">
      <w:pPr>
        <w:spacing w:line="249" w:lineRule="auto"/>
        <w:jc w:val="both"/>
        <w:rPr>
          <w:sz w:val="24"/>
          <w:szCs w:val="24"/>
        </w:rPr>
        <w:sectPr w:rsidR="000A5ECC" w:rsidRPr="0047508E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6F63A31A" w14:textId="77777777" w:rsidR="00136BFF" w:rsidRPr="0047508E" w:rsidRDefault="00136BFF" w:rsidP="0047508E">
      <w:pPr>
        <w:jc w:val="both"/>
        <w:rPr>
          <w:sz w:val="24"/>
          <w:szCs w:val="24"/>
        </w:rPr>
      </w:pPr>
    </w:p>
    <w:sectPr w:rsidR="00136BFF" w:rsidRPr="0047508E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5073D" w14:textId="77777777" w:rsidR="007F5244" w:rsidRDefault="007F5244">
      <w:r>
        <w:separator/>
      </w:r>
    </w:p>
  </w:endnote>
  <w:endnote w:type="continuationSeparator" w:id="0">
    <w:p w14:paraId="7150AA45" w14:textId="77777777" w:rsidR="007F5244" w:rsidRDefault="007F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1E412" w14:textId="77777777" w:rsidR="000A5ECC" w:rsidRDefault="00276FDB">
    <w:pPr>
      <w:pStyle w:val="Zkladntext"/>
      <w:spacing w:before="0" w:line="14" w:lineRule="auto"/>
      <w:ind w:left="0" w:firstLine="0"/>
      <w:rPr>
        <w:sz w:val="19"/>
      </w:rPr>
    </w:pPr>
    <w:r>
      <w:pict w14:anchorId="0218DE1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style="mso-next-textbox:#_x0000_s2049" inset="0,0,0,0">
            <w:txbxContent>
              <w:p w14:paraId="0F0C122A" w14:textId="2F455C8E" w:rsidR="000A5ECC" w:rsidRDefault="00136BFF">
                <w:pPr>
                  <w:pStyle w:val="Zkladntext"/>
                  <w:spacing w:before="10"/>
                  <w:ind w:left="20" w:firstLine="0"/>
                </w:pPr>
                <w:r>
                  <w:t xml:space="preserve">Strana: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76FD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8997A" w14:textId="77777777" w:rsidR="007F5244" w:rsidRDefault="007F5244">
      <w:r>
        <w:separator/>
      </w:r>
    </w:p>
  </w:footnote>
  <w:footnote w:type="continuationSeparator" w:id="0">
    <w:p w14:paraId="4536BD43" w14:textId="77777777" w:rsidR="007F5244" w:rsidRDefault="007F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D6E7" w14:textId="77777777" w:rsidR="00222E2A" w:rsidRDefault="00222E2A" w:rsidP="00222E2A">
    <w:pPr>
      <w:pStyle w:val="Hlavika"/>
      <w:jc w:val="right"/>
    </w:pPr>
    <w:r>
      <w:t>FO-082/0</w:t>
    </w:r>
  </w:p>
  <w:p w14:paraId="3ADAB2AF" w14:textId="77777777" w:rsidR="00222E2A" w:rsidRDefault="00222E2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3F5"/>
    <w:multiLevelType w:val="hybridMultilevel"/>
    <w:tmpl w:val="25CA1FB6"/>
    <w:lvl w:ilvl="0" w:tplc="F8DCACCE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FCE44282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F2CFA0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356992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1F36AF1A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21BEEF4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C6E8599E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8AFC4FE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D4045E7C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F0E53"/>
    <w:multiLevelType w:val="hybridMultilevel"/>
    <w:tmpl w:val="854AF248"/>
    <w:lvl w:ilvl="0" w:tplc="3E4EB7D2">
      <w:start w:val="1"/>
      <w:numFmt w:val="decimal"/>
      <w:lvlText w:val="%1."/>
      <w:lvlJc w:val="left"/>
      <w:pPr>
        <w:ind w:left="471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8BEA31A">
      <w:numFmt w:val="bullet"/>
      <w:lvlText w:val="•"/>
      <w:lvlJc w:val="left"/>
      <w:pPr>
        <w:ind w:left="1420" w:hanging="240"/>
      </w:pPr>
      <w:rPr>
        <w:rFonts w:hint="default"/>
        <w:lang w:val="sk-SK" w:eastAsia="en-US" w:bidi="ar-SA"/>
      </w:rPr>
    </w:lvl>
    <w:lvl w:ilvl="2" w:tplc="8AE058EE">
      <w:numFmt w:val="bullet"/>
      <w:lvlText w:val="•"/>
      <w:lvlJc w:val="left"/>
      <w:pPr>
        <w:ind w:left="2361" w:hanging="240"/>
      </w:pPr>
      <w:rPr>
        <w:rFonts w:hint="default"/>
        <w:lang w:val="sk-SK" w:eastAsia="en-US" w:bidi="ar-SA"/>
      </w:rPr>
    </w:lvl>
    <w:lvl w:ilvl="3" w:tplc="03181460">
      <w:numFmt w:val="bullet"/>
      <w:lvlText w:val="•"/>
      <w:lvlJc w:val="left"/>
      <w:pPr>
        <w:ind w:left="3301" w:hanging="240"/>
      </w:pPr>
      <w:rPr>
        <w:rFonts w:hint="default"/>
        <w:lang w:val="sk-SK" w:eastAsia="en-US" w:bidi="ar-SA"/>
      </w:rPr>
    </w:lvl>
    <w:lvl w:ilvl="4" w:tplc="1FE03C7A">
      <w:numFmt w:val="bullet"/>
      <w:lvlText w:val="•"/>
      <w:lvlJc w:val="left"/>
      <w:pPr>
        <w:ind w:left="4242" w:hanging="240"/>
      </w:pPr>
      <w:rPr>
        <w:rFonts w:hint="default"/>
        <w:lang w:val="sk-SK" w:eastAsia="en-US" w:bidi="ar-SA"/>
      </w:rPr>
    </w:lvl>
    <w:lvl w:ilvl="5" w:tplc="A740C28A">
      <w:numFmt w:val="bullet"/>
      <w:lvlText w:val="•"/>
      <w:lvlJc w:val="left"/>
      <w:pPr>
        <w:ind w:left="5182" w:hanging="240"/>
      </w:pPr>
      <w:rPr>
        <w:rFonts w:hint="default"/>
        <w:lang w:val="sk-SK" w:eastAsia="en-US" w:bidi="ar-SA"/>
      </w:rPr>
    </w:lvl>
    <w:lvl w:ilvl="6" w:tplc="9FD41636">
      <w:numFmt w:val="bullet"/>
      <w:lvlText w:val="•"/>
      <w:lvlJc w:val="left"/>
      <w:pPr>
        <w:ind w:left="6123" w:hanging="240"/>
      </w:pPr>
      <w:rPr>
        <w:rFonts w:hint="default"/>
        <w:lang w:val="sk-SK" w:eastAsia="en-US" w:bidi="ar-SA"/>
      </w:rPr>
    </w:lvl>
    <w:lvl w:ilvl="7" w:tplc="9C38B7E2">
      <w:numFmt w:val="bullet"/>
      <w:lvlText w:val="•"/>
      <w:lvlJc w:val="left"/>
      <w:pPr>
        <w:ind w:left="7063" w:hanging="240"/>
      </w:pPr>
      <w:rPr>
        <w:rFonts w:hint="default"/>
        <w:lang w:val="sk-SK" w:eastAsia="en-US" w:bidi="ar-SA"/>
      </w:rPr>
    </w:lvl>
    <w:lvl w:ilvl="8" w:tplc="DE3C30D0">
      <w:numFmt w:val="bullet"/>
      <w:lvlText w:val="•"/>
      <w:lvlJc w:val="left"/>
      <w:pPr>
        <w:ind w:left="8004" w:hanging="24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A5ECC"/>
    <w:rsid w:val="000A5ECC"/>
    <w:rsid w:val="00136BFF"/>
    <w:rsid w:val="0021164B"/>
    <w:rsid w:val="00222E2A"/>
    <w:rsid w:val="00276FDB"/>
    <w:rsid w:val="0047508E"/>
    <w:rsid w:val="00763686"/>
    <w:rsid w:val="007F5244"/>
    <w:rsid w:val="008D1610"/>
    <w:rsid w:val="00940654"/>
    <w:rsid w:val="00A87990"/>
    <w:rsid w:val="00A92FEF"/>
    <w:rsid w:val="00D13B7D"/>
    <w:rsid w:val="00EA55C4"/>
    <w:rsid w:val="00ED1D2F"/>
    <w:rsid w:val="00ED20AC"/>
    <w:rsid w:val="00FC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75B2A9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spacing w:before="71"/>
      <w:ind w:left="177"/>
      <w:jc w:val="center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spacing w:before="12"/>
      <w:ind w:left="471" w:hanging="24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pPr>
      <w:spacing w:before="12"/>
      <w:ind w:left="471" w:hanging="241"/>
    </w:pPr>
  </w:style>
  <w:style w:type="paragraph" w:customStyle="1" w:styleId="TableParagraph">
    <w:name w:val="Table Paragraph"/>
    <w:basedOn w:val="Normlny"/>
    <w:uiPriority w:val="1"/>
    <w:qFormat/>
    <w:pPr>
      <w:spacing w:before="37"/>
      <w:ind w:left="121"/>
    </w:pPr>
  </w:style>
  <w:style w:type="paragraph" w:styleId="Hlavika">
    <w:name w:val="header"/>
    <w:basedOn w:val="Normlny"/>
    <w:link w:val="HlavikaChar"/>
    <w:uiPriority w:val="99"/>
    <w:unhideWhenUsed/>
    <w:rsid w:val="00222E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22E2A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222E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22E2A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ED20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11</cp:revision>
  <dcterms:created xsi:type="dcterms:W3CDTF">2022-03-03T08:55:00Z</dcterms:created>
  <dcterms:modified xsi:type="dcterms:W3CDTF">2022-05-04T08:52:00Z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