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9E6692" w:rsidRDefault="00E52E9C" w:rsidP="009E6692">
      <w:pPr>
        <w:pStyle w:val="Zkladntext"/>
        <w:spacing w:before="71"/>
        <w:ind w:left="3048" w:right="3067"/>
        <w:jc w:val="both"/>
      </w:pPr>
      <w:r w:rsidRPr="009E6692">
        <w:t>INFORMAČNÝ LIST PREDMETU</w:t>
      </w:r>
    </w:p>
    <w:p w14:paraId="188CB0CD" w14:textId="77777777" w:rsidR="00544913" w:rsidRPr="009E6692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9E6692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9E6692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Vysoká škola: </w:t>
            </w:r>
            <w:r w:rsidRPr="009E6692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9E6692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9E6692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Fakulta: </w:t>
            </w:r>
            <w:r w:rsidRPr="009E6692">
              <w:rPr>
                <w:sz w:val="24"/>
                <w:szCs w:val="24"/>
              </w:rPr>
              <w:t>Teologická fakulta</w:t>
            </w:r>
          </w:p>
        </w:tc>
      </w:tr>
      <w:tr w:rsidR="00544913" w:rsidRPr="009E6692" w14:paraId="7346F976" w14:textId="77777777">
        <w:trPr>
          <w:trHeight w:val="670"/>
        </w:trPr>
        <w:tc>
          <w:tcPr>
            <w:tcW w:w="2835" w:type="dxa"/>
          </w:tcPr>
          <w:p w14:paraId="48F87A95" w14:textId="77777777" w:rsidR="00544913" w:rsidRPr="009E6692" w:rsidRDefault="00E52E9C" w:rsidP="009E6692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Kód predmetu: </w:t>
            </w:r>
            <w:r w:rsidRPr="009E6692">
              <w:rPr>
                <w:sz w:val="24"/>
                <w:szCs w:val="24"/>
              </w:rPr>
              <w:t>TSSP/ Muz/15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77777777" w:rsidR="00544913" w:rsidRPr="009E6692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Názov predmetu: </w:t>
            </w:r>
            <w:r w:rsidRPr="009E6692">
              <w:rPr>
                <w:sz w:val="24"/>
                <w:szCs w:val="24"/>
              </w:rPr>
              <w:t>Muzikoterapia</w:t>
            </w:r>
          </w:p>
        </w:tc>
      </w:tr>
      <w:tr w:rsidR="00544913" w:rsidRPr="009E6692" w14:paraId="53BBF55E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9E6692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77777777" w:rsidR="009114B1" w:rsidRPr="009E6692" w:rsidRDefault="009114B1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9E6692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9E6692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305C33B4" w14:textId="095DF68A" w:rsidR="00544913" w:rsidRPr="009E6692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Forma výučby: </w:t>
            </w:r>
            <w:r w:rsidRPr="009E6692">
              <w:rPr>
                <w:sz w:val="24"/>
                <w:szCs w:val="24"/>
              </w:rPr>
              <w:t xml:space="preserve">Prednáška / </w:t>
            </w:r>
            <w:r w:rsidR="009114B1" w:rsidRPr="009E6692">
              <w:rPr>
                <w:sz w:val="24"/>
                <w:szCs w:val="24"/>
              </w:rPr>
              <w:t>Seminár</w:t>
            </w:r>
          </w:p>
          <w:p w14:paraId="5C38580E" w14:textId="77777777" w:rsidR="00544913" w:rsidRPr="009E6692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9E6692">
              <w:rPr>
                <w:sz w:val="24"/>
                <w:szCs w:val="24"/>
              </w:rPr>
              <w:t>2</w:t>
            </w:r>
            <w:r w:rsidRPr="009E6692">
              <w:rPr>
                <w:spacing w:val="-1"/>
                <w:sz w:val="24"/>
                <w:szCs w:val="24"/>
              </w:rPr>
              <w:t xml:space="preserve"> </w:t>
            </w:r>
            <w:r w:rsidRPr="009E6692">
              <w:rPr>
                <w:sz w:val="24"/>
                <w:szCs w:val="24"/>
              </w:rPr>
              <w:t>/</w:t>
            </w:r>
            <w:r w:rsidRPr="009E6692">
              <w:rPr>
                <w:spacing w:val="-2"/>
                <w:sz w:val="24"/>
                <w:szCs w:val="24"/>
              </w:rPr>
              <w:t xml:space="preserve"> </w:t>
            </w:r>
            <w:r w:rsidRPr="009E6692">
              <w:rPr>
                <w:sz w:val="24"/>
                <w:szCs w:val="24"/>
              </w:rPr>
              <w:t>1</w:t>
            </w:r>
            <w:r w:rsidRPr="009E6692">
              <w:rPr>
                <w:sz w:val="24"/>
                <w:szCs w:val="24"/>
              </w:rPr>
              <w:tab/>
            </w:r>
            <w:r w:rsidRPr="009E6692">
              <w:rPr>
                <w:b/>
                <w:sz w:val="24"/>
                <w:szCs w:val="24"/>
              </w:rPr>
              <w:t xml:space="preserve">Za obdobie štúdia: </w:t>
            </w:r>
            <w:r w:rsidRPr="009E6692">
              <w:rPr>
                <w:sz w:val="24"/>
                <w:szCs w:val="24"/>
              </w:rPr>
              <w:t>26 /</w:t>
            </w:r>
            <w:r w:rsidRPr="009E6692">
              <w:rPr>
                <w:spacing w:val="-9"/>
                <w:sz w:val="24"/>
                <w:szCs w:val="24"/>
              </w:rPr>
              <w:t xml:space="preserve"> </w:t>
            </w:r>
            <w:r w:rsidRPr="009E6692">
              <w:rPr>
                <w:sz w:val="24"/>
                <w:szCs w:val="24"/>
              </w:rPr>
              <w:t>13</w:t>
            </w:r>
          </w:p>
          <w:p w14:paraId="7896FEDA" w14:textId="52B57635" w:rsidR="00544913" w:rsidRPr="009E6692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Metóda štúdia: </w:t>
            </w:r>
            <w:r w:rsidRPr="009E6692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9E6692" w14:paraId="3B4F3D7D" w14:textId="77777777">
        <w:trPr>
          <w:trHeight w:val="387"/>
        </w:trPr>
        <w:tc>
          <w:tcPr>
            <w:tcW w:w="2835" w:type="dxa"/>
          </w:tcPr>
          <w:p w14:paraId="6CC100DF" w14:textId="77777777" w:rsidR="00544913" w:rsidRPr="009E6692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Počet kreditov: </w:t>
            </w:r>
            <w:r w:rsidRPr="009E6692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434B502A" w14:textId="77777777" w:rsidR="00544913" w:rsidRPr="009E6692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Pracovná záťaž: </w:t>
            </w:r>
            <w:r w:rsidRPr="009E6692">
              <w:rPr>
                <w:sz w:val="24"/>
                <w:szCs w:val="24"/>
              </w:rPr>
              <w:t>75 hodín</w:t>
            </w:r>
          </w:p>
        </w:tc>
      </w:tr>
      <w:tr w:rsidR="00544913" w:rsidRPr="009E6692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474B403B" w:rsidR="00544913" w:rsidRPr="009E6692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535A4C" w:rsidRPr="00535A4C">
              <w:rPr>
                <w:sz w:val="24"/>
                <w:szCs w:val="24"/>
              </w:rPr>
              <w:t>3.</w:t>
            </w:r>
            <w:bookmarkEnd w:id="0"/>
          </w:p>
        </w:tc>
      </w:tr>
      <w:tr w:rsidR="00544913" w:rsidRPr="009E6692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7777777" w:rsidR="00544913" w:rsidRPr="009E6692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Stupeň štúdia: </w:t>
            </w:r>
            <w:r w:rsidRPr="009E6692">
              <w:rPr>
                <w:sz w:val="24"/>
                <w:szCs w:val="24"/>
              </w:rPr>
              <w:t>II.</w:t>
            </w:r>
          </w:p>
        </w:tc>
      </w:tr>
      <w:tr w:rsidR="00544913" w:rsidRPr="009E6692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9E6692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9E6692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9E6692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>Podmienky na absolvovanie predmetu:</w:t>
            </w:r>
          </w:p>
          <w:p w14:paraId="27C6BA57" w14:textId="77777777" w:rsidR="009114B1" w:rsidRPr="009E6692" w:rsidRDefault="009114B1" w:rsidP="009E6692">
            <w:pPr>
              <w:ind w:left="164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0DE769FC" w14:textId="54D44580" w:rsidR="009114B1" w:rsidRPr="009E6692" w:rsidRDefault="009114B1" w:rsidP="009E6692">
            <w:pPr>
              <w:ind w:left="164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9E6692">
              <w:rPr>
                <w:color w:val="000000" w:themeColor="text1"/>
                <w:sz w:val="24"/>
                <w:szCs w:val="24"/>
              </w:rPr>
              <w:t>60</w:t>
            </w:r>
            <w:r w:rsidRPr="009E6692">
              <w:rPr>
                <w:color w:val="FF0000"/>
                <w:sz w:val="24"/>
                <w:szCs w:val="24"/>
              </w:rPr>
              <w:t xml:space="preserve"> </w:t>
            </w:r>
            <w:r w:rsidRPr="009E6692">
              <w:rPr>
                <w:sz w:val="24"/>
                <w:szCs w:val="24"/>
              </w:rPr>
              <w:t>zo 100 bodov</w:t>
            </w:r>
            <w:r w:rsidR="001262DF">
              <w:rPr>
                <w:sz w:val="24"/>
                <w:szCs w:val="24"/>
              </w:rPr>
              <w:t xml:space="preserve"> (60%/100%)</w:t>
            </w:r>
            <w:r w:rsidRPr="009E6692">
              <w:rPr>
                <w:sz w:val="24"/>
                <w:szCs w:val="24"/>
              </w:rPr>
              <w:t>.</w:t>
            </w:r>
          </w:p>
          <w:p w14:paraId="01DE5E81" w14:textId="5EAB69BE" w:rsidR="00544913" w:rsidRPr="009E6692" w:rsidRDefault="009114B1" w:rsidP="009E6692">
            <w:pPr>
              <w:pStyle w:val="TableParagraph"/>
              <w:spacing w:line="249" w:lineRule="auto"/>
              <w:ind w:left="164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9E6692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9E6692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>Výsledky vzdelávania:</w:t>
            </w:r>
          </w:p>
          <w:p w14:paraId="2EE26A3B" w14:textId="77777777" w:rsidR="009114B1" w:rsidRPr="009E6692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Vedomosti: </w:t>
            </w:r>
            <w:r w:rsidRPr="009E6692">
              <w:rPr>
                <w:bCs/>
                <w:sz w:val="24"/>
                <w:szCs w:val="24"/>
              </w:rPr>
              <w:t xml:space="preserve">pozná základy </w:t>
            </w:r>
            <w:r w:rsidRPr="009E6692">
              <w:rPr>
                <w:sz w:val="24"/>
                <w:szCs w:val="24"/>
                <w:shd w:val="clear" w:color="auto" w:fill="FFFFFF"/>
              </w:rPr>
              <w:t>navodenia zmien v správaní či konaní človeka. pozná informácie, ktoré nám hudba sprostredkúva, ako aj samotná melódia, rytmus či tempo.</w:t>
            </w:r>
          </w:p>
          <w:p w14:paraId="4BBCE33E" w14:textId="2D9741FB" w:rsidR="009114B1" w:rsidRPr="009E6692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>Zručnosti:</w:t>
            </w:r>
            <w:r w:rsidRPr="009E6692">
              <w:rPr>
                <w:sz w:val="24"/>
                <w:szCs w:val="24"/>
              </w:rPr>
              <w:t xml:space="preserve"> </w:t>
            </w:r>
            <w:r w:rsidR="001262DF">
              <w:rPr>
                <w:sz w:val="24"/>
                <w:szCs w:val="24"/>
              </w:rPr>
              <w:t xml:space="preserve">vie </w:t>
            </w:r>
            <w:r w:rsidRPr="009E6692">
              <w:rPr>
                <w:sz w:val="24"/>
                <w:szCs w:val="24"/>
              </w:rPr>
              <w:t>aplik</w:t>
            </w:r>
            <w:r w:rsidR="001262DF">
              <w:rPr>
                <w:sz w:val="24"/>
                <w:szCs w:val="24"/>
              </w:rPr>
              <w:t xml:space="preserve">ovať </w:t>
            </w:r>
            <w:r w:rsidRPr="009E6692">
              <w:rPr>
                <w:sz w:val="24"/>
                <w:szCs w:val="24"/>
              </w:rPr>
              <w:t>a uplatňuje možnosti pre sebavyjadrenie za pomoci využitia rôznych techník a terapeutickej</w:t>
            </w:r>
            <w:r w:rsidRPr="009E6692">
              <w:rPr>
                <w:spacing w:val="-2"/>
                <w:sz w:val="24"/>
                <w:szCs w:val="24"/>
              </w:rPr>
              <w:t xml:space="preserve"> </w:t>
            </w:r>
            <w:r w:rsidRPr="009E6692">
              <w:rPr>
                <w:spacing w:val="-3"/>
                <w:sz w:val="24"/>
                <w:szCs w:val="24"/>
              </w:rPr>
              <w:t>liečby.</w:t>
            </w:r>
          </w:p>
          <w:p w14:paraId="7150B59C" w14:textId="645E1165" w:rsidR="00544913" w:rsidRPr="009E6692" w:rsidRDefault="009114B1" w:rsidP="001262D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 xml:space="preserve">Kompetentnosti: </w:t>
            </w:r>
            <w:r w:rsidR="001262DF" w:rsidRPr="001262DF">
              <w:rPr>
                <w:bCs/>
                <w:sz w:val="24"/>
                <w:szCs w:val="24"/>
              </w:rPr>
              <w:t xml:space="preserve">má </w:t>
            </w:r>
            <w:r w:rsidRPr="009E6692">
              <w:rPr>
                <w:bCs/>
                <w:sz w:val="24"/>
                <w:szCs w:val="24"/>
              </w:rPr>
              <w:t>schopnosť asertívne, a empaticky sa správať, vyjadrovať emócie a pocity.</w:t>
            </w:r>
            <w:r w:rsidRPr="009E669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44913" w:rsidRPr="009E6692" w14:paraId="53C15D32" w14:textId="77777777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9E6692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t>Stručná osnova predmetu:</w:t>
            </w:r>
          </w:p>
          <w:p w14:paraId="6007D9FE" w14:textId="526281CE" w:rsidR="00544913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1. </w:t>
            </w:r>
            <w:r w:rsidR="00E52E9C" w:rsidRPr="009E6692">
              <w:rPr>
                <w:sz w:val="24"/>
                <w:szCs w:val="24"/>
              </w:rPr>
              <w:t>Vzťah človeka k</w:t>
            </w:r>
            <w:r w:rsidR="00E52E9C" w:rsidRPr="009E6692">
              <w:rPr>
                <w:spacing w:val="-3"/>
                <w:sz w:val="24"/>
                <w:szCs w:val="24"/>
              </w:rPr>
              <w:t xml:space="preserve"> </w:t>
            </w:r>
            <w:r w:rsidR="00E52E9C" w:rsidRPr="009E6692">
              <w:rPr>
                <w:sz w:val="24"/>
                <w:szCs w:val="24"/>
              </w:rPr>
              <w:t>hudbe.</w:t>
            </w:r>
          </w:p>
          <w:p w14:paraId="2842C6E8" w14:textId="6DC2A3DA" w:rsidR="00544913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2. – 3. </w:t>
            </w:r>
            <w:r w:rsidR="00E52E9C" w:rsidRPr="009E6692">
              <w:rPr>
                <w:sz w:val="24"/>
                <w:szCs w:val="24"/>
              </w:rPr>
              <w:t>Muzikoterapia a jej</w:t>
            </w:r>
            <w:r w:rsidR="00E52E9C" w:rsidRPr="009E6692">
              <w:rPr>
                <w:spacing w:val="-4"/>
                <w:sz w:val="24"/>
                <w:szCs w:val="24"/>
              </w:rPr>
              <w:t xml:space="preserve"> </w:t>
            </w:r>
            <w:r w:rsidR="00E52E9C" w:rsidRPr="009E6692">
              <w:rPr>
                <w:sz w:val="24"/>
                <w:szCs w:val="24"/>
              </w:rPr>
              <w:t>možnosti.</w:t>
            </w:r>
          </w:p>
          <w:p w14:paraId="4F30C1D0" w14:textId="439C8485" w:rsidR="009114B1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4. Oblasti muzikoterapie – aktívna a receptívna.</w:t>
            </w:r>
          </w:p>
          <w:p w14:paraId="24D57FC2" w14:textId="129694F4" w:rsidR="00544913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5. </w:t>
            </w:r>
            <w:r w:rsidR="00E52E9C" w:rsidRPr="009E6692">
              <w:rPr>
                <w:sz w:val="24"/>
                <w:szCs w:val="24"/>
              </w:rPr>
              <w:t>Muzikoterapia v praktickom</w:t>
            </w:r>
            <w:r w:rsidR="00E52E9C" w:rsidRPr="009E6692">
              <w:rPr>
                <w:spacing w:val="-2"/>
                <w:sz w:val="24"/>
                <w:szCs w:val="24"/>
              </w:rPr>
              <w:t xml:space="preserve"> </w:t>
            </w:r>
            <w:r w:rsidR="00E52E9C" w:rsidRPr="009E6692">
              <w:rPr>
                <w:sz w:val="24"/>
                <w:szCs w:val="24"/>
              </w:rPr>
              <w:t>kontexte.</w:t>
            </w:r>
          </w:p>
          <w:p w14:paraId="2D930846" w14:textId="0E1E9B2A" w:rsidR="00544913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6. </w:t>
            </w:r>
            <w:r w:rsidR="00E52E9C" w:rsidRPr="009E6692">
              <w:rPr>
                <w:sz w:val="24"/>
                <w:szCs w:val="24"/>
              </w:rPr>
              <w:t>Spev a</w:t>
            </w:r>
            <w:r w:rsidR="00E52E9C" w:rsidRPr="009E6692">
              <w:rPr>
                <w:spacing w:val="-3"/>
                <w:sz w:val="24"/>
                <w:szCs w:val="24"/>
              </w:rPr>
              <w:t xml:space="preserve"> </w:t>
            </w:r>
            <w:r w:rsidR="00E52E9C" w:rsidRPr="009E6692">
              <w:rPr>
                <w:sz w:val="24"/>
                <w:szCs w:val="24"/>
              </w:rPr>
              <w:t>sebavyjadrenie.</w:t>
            </w:r>
          </w:p>
          <w:p w14:paraId="7CB13440" w14:textId="3A7B3C2E" w:rsidR="00544913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7. </w:t>
            </w:r>
            <w:r w:rsidR="00E52E9C" w:rsidRPr="009E6692">
              <w:rPr>
                <w:sz w:val="24"/>
                <w:szCs w:val="24"/>
              </w:rPr>
              <w:t>Muzikoterapia vo výchove a jej</w:t>
            </w:r>
            <w:r w:rsidR="00E52E9C" w:rsidRPr="009E6692">
              <w:rPr>
                <w:spacing w:val="-4"/>
                <w:sz w:val="24"/>
                <w:szCs w:val="24"/>
              </w:rPr>
              <w:t xml:space="preserve"> </w:t>
            </w:r>
            <w:r w:rsidR="00E52E9C" w:rsidRPr="009E6692">
              <w:rPr>
                <w:spacing w:val="-3"/>
                <w:sz w:val="24"/>
                <w:szCs w:val="24"/>
              </w:rPr>
              <w:t>techniky.</w:t>
            </w:r>
          </w:p>
          <w:p w14:paraId="4D07962C" w14:textId="77777777" w:rsidR="00544913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8. </w:t>
            </w:r>
            <w:r w:rsidR="00E52E9C" w:rsidRPr="009E6692">
              <w:rPr>
                <w:sz w:val="24"/>
                <w:szCs w:val="24"/>
              </w:rPr>
              <w:t>Muzikoterapeutická</w:t>
            </w:r>
            <w:r w:rsidR="00E52E9C" w:rsidRPr="009E6692">
              <w:rPr>
                <w:spacing w:val="-2"/>
                <w:sz w:val="24"/>
                <w:szCs w:val="24"/>
              </w:rPr>
              <w:t xml:space="preserve"> </w:t>
            </w:r>
            <w:r w:rsidR="00E52E9C" w:rsidRPr="009E6692">
              <w:rPr>
                <w:sz w:val="24"/>
                <w:szCs w:val="24"/>
              </w:rPr>
              <w:t>liečba.</w:t>
            </w:r>
          </w:p>
          <w:p w14:paraId="2D858EBE" w14:textId="77777777" w:rsidR="009114B1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color w:val="3D4852"/>
                <w:sz w:val="24"/>
                <w:szCs w:val="24"/>
                <w:shd w:val="clear" w:color="auto" w:fill="FFFFFF"/>
              </w:rPr>
            </w:pPr>
            <w:r w:rsidRPr="009E6692">
              <w:rPr>
                <w:sz w:val="24"/>
                <w:szCs w:val="24"/>
              </w:rPr>
              <w:t>9. Sk</w:t>
            </w:r>
            <w:r w:rsidRPr="009E6692">
              <w:rPr>
                <w:color w:val="3D4852"/>
                <w:sz w:val="24"/>
                <w:szCs w:val="24"/>
                <w:shd w:val="clear" w:color="auto" w:fill="FFFFFF"/>
              </w:rPr>
              <w:t>upinová dynamika muzikoterapie. </w:t>
            </w:r>
          </w:p>
          <w:p w14:paraId="35DAA901" w14:textId="204FFFA2" w:rsidR="009114B1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10.  Muzikoterapia a</w:t>
            </w:r>
            <w:r w:rsidR="00BF1582" w:rsidRPr="009E6692">
              <w:rPr>
                <w:sz w:val="24"/>
                <w:szCs w:val="24"/>
              </w:rPr>
              <w:t> </w:t>
            </w:r>
            <w:r w:rsidRPr="009E6692">
              <w:rPr>
                <w:sz w:val="24"/>
                <w:szCs w:val="24"/>
              </w:rPr>
              <w:t>psychoprofilaxia</w:t>
            </w:r>
            <w:r w:rsidR="00BF1582" w:rsidRPr="009E6692">
              <w:rPr>
                <w:sz w:val="24"/>
                <w:szCs w:val="24"/>
              </w:rPr>
              <w:t>.</w:t>
            </w:r>
          </w:p>
          <w:p w14:paraId="30ED949C" w14:textId="3A6524C6" w:rsidR="009114B1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11.</w:t>
            </w:r>
            <w:r w:rsidR="00BF1582" w:rsidRPr="009E6692">
              <w:rPr>
                <w:sz w:val="24"/>
                <w:szCs w:val="24"/>
              </w:rPr>
              <w:t xml:space="preserve"> – 12. Muzikoterapia a cieľové skupiny sociálnej práce.</w:t>
            </w:r>
          </w:p>
          <w:p w14:paraId="352E7EC0" w14:textId="029F2A92" w:rsidR="009114B1" w:rsidRPr="009E6692" w:rsidRDefault="009114B1" w:rsidP="009E6692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13.</w:t>
            </w:r>
            <w:r w:rsidR="00BF1582" w:rsidRPr="009E6692">
              <w:rPr>
                <w:sz w:val="24"/>
                <w:szCs w:val="24"/>
              </w:rPr>
              <w:t xml:space="preserve"> Metódy a techniky muzikoterapie vo vzťahu k sociálnej práci. </w:t>
            </w:r>
          </w:p>
        </w:tc>
      </w:tr>
      <w:tr w:rsidR="00544913" w:rsidRPr="009E6692" w14:paraId="1119C6A7" w14:textId="77777777" w:rsidTr="00BF1582">
        <w:trPr>
          <w:trHeight w:val="459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9E6692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9E6692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772CE136" w14:textId="77777777" w:rsidR="00BF1582" w:rsidRPr="009E6692" w:rsidRDefault="00E52E9C" w:rsidP="009E6692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ELLIS, A. Tréning emocí. Praha : Portál, 2010. 196 s. ISBN 978-80-7367-719-0. </w:t>
            </w:r>
            <w:r w:rsidR="00BF1582" w:rsidRPr="009E6692">
              <w:rPr>
                <w:sz w:val="24"/>
                <w:szCs w:val="24"/>
              </w:rPr>
              <w:t>KANTOR, J. Základy muzikoterapie. Praha: Grada, 2009. 295 s. ISBN 978-80-247-2846-9.</w:t>
            </w:r>
          </w:p>
          <w:p w14:paraId="6DA30DA5" w14:textId="77777777" w:rsidR="00961671" w:rsidRPr="009E6692" w:rsidRDefault="00E52E9C" w:rsidP="009E6692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LEVICKÁ, J. Sociálna práca I. Trnava : Oliva, 2007. 168 s. ISBN 978-80-969454-2-9. </w:t>
            </w:r>
          </w:p>
          <w:p w14:paraId="608877AD" w14:textId="21985FE1" w:rsidR="00544913" w:rsidRPr="009E6692" w:rsidRDefault="00E52E9C" w:rsidP="009E6692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NEENAN, M . Kognitívní terapie. Praha : Portál, 2008. 109 s. ISBN 978-80-7367-372-7. TRAPKOVÁ,L. Rodinná terapia psychosomatických porúch. Praha : Portál, 2004. 227 s. 978-80-7178-889-9.</w:t>
            </w:r>
          </w:p>
          <w:p w14:paraId="07ABC736" w14:textId="77777777" w:rsidR="00BF1582" w:rsidRPr="009E6692" w:rsidRDefault="00BF1582" w:rsidP="009E6692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>SATIR,V. Spoločenská terapie rodiny. Praha : Portál, 2007.214 s. ISBN 978-80-7367-303-1.</w:t>
            </w:r>
          </w:p>
          <w:p w14:paraId="73B6CF07" w14:textId="77777777" w:rsidR="00BF1582" w:rsidRPr="009E6692" w:rsidRDefault="00BF1582" w:rsidP="009E6692">
            <w:pPr>
              <w:shd w:val="clear" w:color="auto" w:fill="FFFFFF"/>
              <w:jc w:val="both"/>
              <w:rPr>
                <w:color w:val="444444"/>
                <w:sz w:val="24"/>
                <w:szCs w:val="24"/>
                <w:lang w:eastAsia="sk-SK"/>
              </w:rPr>
            </w:pPr>
            <w:r w:rsidRPr="009E6692">
              <w:rPr>
                <w:sz w:val="24"/>
                <w:szCs w:val="24"/>
              </w:rPr>
              <w:t xml:space="preserve">ŠIMANOVSKÝ, Z. </w:t>
            </w:r>
            <w:hyperlink r:id="rId7" w:history="1">
              <w:r w:rsidRPr="009E6692">
                <w:rPr>
                  <w:sz w:val="24"/>
                  <w:szCs w:val="24"/>
                  <w:lang w:eastAsia="sk-SK"/>
                </w:rPr>
                <w:t>Hry s hudbou a techniky muzikoterapie ve výchově, sociální práci a klinické praxi</w:t>
              </w:r>
            </w:hyperlink>
            <w:r w:rsidRPr="009E6692">
              <w:rPr>
                <w:sz w:val="24"/>
                <w:szCs w:val="24"/>
                <w:lang w:eastAsia="sk-SK"/>
              </w:rPr>
              <w:t xml:space="preserve">. </w:t>
            </w:r>
            <w:r w:rsidRPr="009E6692">
              <w:rPr>
                <w:sz w:val="24"/>
                <w:szCs w:val="24"/>
              </w:rPr>
              <w:t>Praha : Portál, 2011. 246 s. ISBN 978-80-7367-928-6.</w:t>
            </w:r>
          </w:p>
          <w:p w14:paraId="7F129E17" w14:textId="4653608C" w:rsidR="00544913" w:rsidRPr="009E6692" w:rsidRDefault="00E52E9C" w:rsidP="009E6692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9E6692">
              <w:rPr>
                <w:sz w:val="24"/>
                <w:szCs w:val="24"/>
              </w:rPr>
              <w:t xml:space="preserve">TOKÁROVÁ, A. Sociálna práca. Prešov : Akcent Print, 2003. 572 s. ISBN 978-80-9683-675-7. </w:t>
            </w:r>
          </w:p>
          <w:p w14:paraId="09141639" w14:textId="15710324" w:rsidR="00BF1582" w:rsidRPr="009E6692" w:rsidRDefault="00BF1582" w:rsidP="009E6692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pacing w:val="-15"/>
                <w:sz w:val="24"/>
                <w:szCs w:val="24"/>
              </w:rPr>
            </w:pPr>
            <w:r w:rsidRPr="009E6692">
              <w:rPr>
                <w:b w:val="0"/>
                <w:bCs w:val="0"/>
                <w:sz w:val="24"/>
                <w:szCs w:val="24"/>
              </w:rPr>
              <w:t xml:space="preserve">ZELEIOVÁ, J. </w:t>
            </w:r>
            <w:r w:rsidRPr="009E6692">
              <w:rPr>
                <w:b w:val="0"/>
                <w:bCs w:val="0"/>
                <w:color w:val="444444"/>
                <w:spacing w:val="-15"/>
                <w:sz w:val="24"/>
                <w:szCs w:val="24"/>
              </w:rPr>
              <w:t xml:space="preserve">Muzikoterapie : východiska, koncepty, principy a praxe. Praha: Portál, 2007. 254 s. ISBN 978-80-7367-237-9. </w:t>
            </w:r>
          </w:p>
          <w:p w14:paraId="6F6D0FA4" w14:textId="77777777" w:rsidR="0064498E" w:rsidRPr="0064498E" w:rsidRDefault="00BF1582" w:rsidP="009E6692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9E6692">
              <w:rPr>
                <w:b w:val="0"/>
                <w:bCs w:val="0"/>
                <w:sz w:val="24"/>
                <w:szCs w:val="24"/>
              </w:rPr>
              <w:t xml:space="preserve">ZELEIOVÁ, J. </w:t>
            </w:r>
            <w:r w:rsidRPr="009E6692">
              <w:rPr>
                <w:b w:val="0"/>
                <w:bCs w:val="0"/>
                <w:sz w:val="24"/>
                <w:szCs w:val="24"/>
                <w:shd w:val="clear" w:color="auto" w:fill="FFFFFF"/>
              </w:rPr>
              <w:t>Psychodynamické aspekty muzikoterapie: hudobnopedagogické a hudobnoterapeutické súvislosti</w:t>
            </w:r>
            <w:r w:rsidRPr="009E6692">
              <w:rPr>
                <w:b w:val="0"/>
                <w:bCs w:val="0"/>
                <w:sz w:val="24"/>
                <w:szCs w:val="24"/>
              </w:rPr>
              <w:t>. T</w:t>
            </w:r>
            <w:r w:rsidRPr="009E6692">
              <w:rPr>
                <w:b w:val="0"/>
                <w:bCs w:val="0"/>
                <w:sz w:val="24"/>
                <w:szCs w:val="24"/>
                <w:shd w:val="clear" w:color="auto" w:fill="FFFFFF"/>
              </w:rPr>
              <w:t>rnava : Typi Universitatis Tyrnaviensis, 2012. 229 s. ISBN 978-80-8082-492-</w:t>
            </w:r>
            <w:r w:rsidR="0064498E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1. </w:t>
            </w:r>
          </w:p>
          <w:tbl>
            <w:tblPr>
              <w:tblStyle w:val="TableNormal"/>
              <w:tblW w:w="9756" w:type="dxa"/>
              <w:tblInd w:w="1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29"/>
              <w:gridCol w:w="1604"/>
              <w:gridCol w:w="1604"/>
              <w:gridCol w:w="1604"/>
              <w:gridCol w:w="1604"/>
              <w:gridCol w:w="1611"/>
            </w:tblGrid>
            <w:tr w:rsidR="0064498E" w:rsidRPr="009E6692" w14:paraId="4EE7C044" w14:textId="77777777" w:rsidTr="0064498E">
              <w:trPr>
                <w:trHeight w:val="675"/>
              </w:trPr>
              <w:tc>
                <w:tcPr>
                  <w:tcW w:w="9756" w:type="dxa"/>
                  <w:gridSpan w:val="6"/>
                </w:tcPr>
                <w:p w14:paraId="45FDF5FF" w14:textId="77777777" w:rsidR="0064498E" w:rsidRPr="009E6692" w:rsidRDefault="0064498E" w:rsidP="0064498E">
                  <w:pPr>
                    <w:pStyle w:val="TableParagraph"/>
                    <w:spacing w:before="37"/>
                    <w:ind w:left="67"/>
                    <w:jc w:val="both"/>
                    <w:rPr>
                      <w:b/>
                      <w:sz w:val="24"/>
                      <w:szCs w:val="24"/>
                    </w:rPr>
                  </w:pPr>
                  <w:r w:rsidRPr="009E6692">
                    <w:rPr>
                      <w:b/>
                      <w:sz w:val="24"/>
                      <w:szCs w:val="24"/>
                    </w:rPr>
                    <w:t>Jazyk, ktorého znalosť je potrebná na absolvovanie predmetu:</w:t>
                  </w:r>
                </w:p>
                <w:p w14:paraId="3AD3155F" w14:textId="77777777" w:rsidR="0064498E" w:rsidRPr="009E6692" w:rsidRDefault="0064498E" w:rsidP="0064498E">
                  <w:pPr>
                    <w:pStyle w:val="TableParagraph"/>
                    <w:ind w:left="121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slovenský jazyk, český jazyk</w:t>
                  </w:r>
                </w:p>
              </w:tc>
            </w:tr>
            <w:tr w:rsidR="0064498E" w:rsidRPr="009E6692" w14:paraId="2D022D87" w14:textId="77777777" w:rsidTr="0064498E">
              <w:trPr>
                <w:trHeight w:val="383"/>
              </w:trPr>
              <w:tc>
                <w:tcPr>
                  <w:tcW w:w="9756" w:type="dxa"/>
                  <w:gridSpan w:val="6"/>
                  <w:tcBorders>
                    <w:bottom w:val="single" w:sz="12" w:space="0" w:color="000000"/>
                  </w:tcBorders>
                </w:tcPr>
                <w:p w14:paraId="2BC7D9FB" w14:textId="77777777" w:rsidR="0064498E" w:rsidRPr="009E6692" w:rsidRDefault="0064498E" w:rsidP="0064498E">
                  <w:pPr>
                    <w:pStyle w:val="TableParagraph"/>
                    <w:spacing w:before="37"/>
                    <w:ind w:left="67"/>
                    <w:jc w:val="both"/>
                    <w:rPr>
                      <w:b/>
                      <w:sz w:val="24"/>
                      <w:szCs w:val="24"/>
                    </w:rPr>
                  </w:pPr>
                  <w:r w:rsidRPr="009E6692">
                    <w:rPr>
                      <w:b/>
                      <w:sz w:val="24"/>
                      <w:szCs w:val="24"/>
                    </w:rPr>
                    <w:t>Poznámky:</w:t>
                  </w:r>
                </w:p>
              </w:tc>
            </w:tr>
            <w:tr w:rsidR="0064498E" w:rsidRPr="009E6692" w14:paraId="353BE531" w14:textId="77777777" w:rsidTr="0064498E">
              <w:trPr>
                <w:trHeight w:val="621"/>
              </w:trPr>
              <w:tc>
                <w:tcPr>
                  <w:tcW w:w="9756" w:type="dxa"/>
                  <w:gridSpan w:val="6"/>
                  <w:tcBorders>
                    <w:top w:val="single" w:sz="12" w:space="0" w:color="000000"/>
                  </w:tcBorders>
                </w:tcPr>
                <w:p w14:paraId="4799687D" w14:textId="77777777" w:rsidR="0064498E" w:rsidRPr="009E6692" w:rsidRDefault="0064498E" w:rsidP="0064498E">
                  <w:pPr>
                    <w:pStyle w:val="TableParagraph"/>
                    <w:spacing w:before="32"/>
                    <w:ind w:left="67"/>
                    <w:jc w:val="both"/>
                    <w:rPr>
                      <w:b/>
                      <w:sz w:val="24"/>
                      <w:szCs w:val="24"/>
                    </w:rPr>
                  </w:pPr>
                  <w:r w:rsidRPr="009E6692">
                    <w:rPr>
                      <w:b/>
                      <w:sz w:val="24"/>
                      <w:szCs w:val="24"/>
                    </w:rPr>
                    <w:t>Hodnotenie predmetov</w:t>
                  </w:r>
                </w:p>
                <w:p w14:paraId="634A5215" w14:textId="77777777" w:rsidR="0064498E" w:rsidRPr="009E6692" w:rsidRDefault="0064498E" w:rsidP="0064498E">
                  <w:pPr>
                    <w:pStyle w:val="TableParagraph"/>
                    <w:ind w:left="124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Celkový počet hodnotených študentov: 221</w:t>
                  </w:r>
                </w:p>
              </w:tc>
            </w:tr>
            <w:tr w:rsidR="0064498E" w:rsidRPr="009E6692" w14:paraId="1BABA9CD" w14:textId="77777777" w:rsidTr="0064498E">
              <w:trPr>
                <w:trHeight w:val="401"/>
              </w:trPr>
              <w:tc>
                <w:tcPr>
                  <w:tcW w:w="1729" w:type="dxa"/>
                  <w:tcBorders>
                    <w:left w:val="single" w:sz="12" w:space="0" w:color="000000"/>
                  </w:tcBorders>
                </w:tcPr>
                <w:p w14:paraId="55D4626A" w14:textId="77777777" w:rsidR="0064498E" w:rsidRPr="009E6692" w:rsidRDefault="0064498E" w:rsidP="0064498E">
                  <w:pPr>
                    <w:pStyle w:val="TableParagraph"/>
                    <w:spacing w:before="34"/>
                    <w:ind w:left="29"/>
                    <w:jc w:val="center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604" w:type="dxa"/>
                </w:tcPr>
                <w:p w14:paraId="4FD05FA3" w14:textId="77777777" w:rsidR="0064498E" w:rsidRPr="009E6692" w:rsidRDefault="0064498E" w:rsidP="0064498E">
                  <w:pPr>
                    <w:pStyle w:val="TableParagraph"/>
                    <w:spacing w:before="34"/>
                    <w:ind w:left="27"/>
                    <w:jc w:val="center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604" w:type="dxa"/>
                </w:tcPr>
                <w:p w14:paraId="07F1D5F9" w14:textId="77777777" w:rsidR="0064498E" w:rsidRPr="009E6692" w:rsidRDefault="0064498E" w:rsidP="0064498E">
                  <w:pPr>
                    <w:pStyle w:val="TableParagraph"/>
                    <w:spacing w:before="34"/>
                    <w:ind w:left="27"/>
                    <w:jc w:val="center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604" w:type="dxa"/>
                </w:tcPr>
                <w:p w14:paraId="63AA5831" w14:textId="77777777" w:rsidR="0064498E" w:rsidRPr="009E6692" w:rsidRDefault="0064498E" w:rsidP="0064498E">
                  <w:pPr>
                    <w:pStyle w:val="TableParagraph"/>
                    <w:spacing w:before="34"/>
                    <w:ind w:left="0" w:right="689"/>
                    <w:jc w:val="center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604" w:type="dxa"/>
                </w:tcPr>
                <w:p w14:paraId="19064C7C" w14:textId="77777777" w:rsidR="0064498E" w:rsidRPr="009E6692" w:rsidRDefault="0064498E" w:rsidP="0064498E">
                  <w:pPr>
                    <w:pStyle w:val="TableParagraph"/>
                    <w:spacing w:before="34"/>
                    <w:ind w:left="26"/>
                    <w:jc w:val="center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611" w:type="dxa"/>
                  <w:tcBorders>
                    <w:right w:val="single" w:sz="12" w:space="0" w:color="000000"/>
                  </w:tcBorders>
                </w:tcPr>
                <w:p w14:paraId="21B0EE1E" w14:textId="77777777" w:rsidR="0064498E" w:rsidRPr="009E6692" w:rsidRDefault="0064498E" w:rsidP="0064498E">
                  <w:pPr>
                    <w:pStyle w:val="TableParagraph"/>
                    <w:spacing w:before="34"/>
                    <w:ind w:left="651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FX</w:t>
                  </w:r>
                </w:p>
              </w:tc>
            </w:tr>
            <w:tr w:rsidR="0064498E" w:rsidRPr="009E6692" w14:paraId="40E30D50" w14:textId="77777777" w:rsidTr="0064498E">
              <w:trPr>
                <w:trHeight w:val="401"/>
              </w:trPr>
              <w:tc>
                <w:tcPr>
                  <w:tcW w:w="1729" w:type="dxa"/>
                  <w:tcBorders>
                    <w:left w:val="single" w:sz="12" w:space="0" w:color="000000"/>
                    <w:bottom w:val="single" w:sz="12" w:space="0" w:color="000000"/>
                  </w:tcBorders>
                </w:tcPr>
                <w:p w14:paraId="239DDA17" w14:textId="77777777" w:rsidR="0064498E" w:rsidRPr="009E6692" w:rsidRDefault="0064498E" w:rsidP="0064498E">
                  <w:pPr>
                    <w:pStyle w:val="TableParagraph"/>
                    <w:spacing w:before="34"/>
                    <w:ind w:left="517" w:right="488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72.85</w:t>
                  </w:r>
                </w:p>
              </w:tc>
              <w:tc>
                <w:tcPr>
                  <w:tcW w:w="1604" w:type="dxa"/>
                  <w:tcBorders>
                    <w:bottom w:val="single" w:sz="12" w:space="0" w:color="000000"/>
                  </w:tcBorders>
                </w:tcPr>
                <w:p w14:paraId="79C47C2B" w14:textId="77777777" w:rsidR="0064498E" w:rsidRPr="009E6692" w:rsidRDefault="0064498E" w:rsidP="0064498E">
                  <w:pPr>
                    <w:pStyle w:val="TableParagraph"/>
                    <w:spacing w:before="34"/>
                    <w:ind w:left="515" w:right="488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24.43</w:t>
                  </w:r>
                </w:p>
              </w:tc>
              <w:tc>
                <w:tcPr>
                  <w:tcW w:w="1604" w:type="dxa"/>
                  <w:tcBorders>
                    <w:bottom w:val="single" w:sz="12" w:space="0" w:color="000000"/>
                  </w:tcBorders>
                </w:tcPr>
                <w:p w14:paraId="01DC7955" w14:textId="77777777" w:rsidR="0064498E" w:rsidRPr="009E6692" w:rsidRDefault="0064498E" w:rsidP="0064498E">
                  <w:pPr>
                    <w:pStyle w:val="TableParagraph"/>
                    <w:spacing w:before="34"/>
                    <w:ind w:left="515" w:right="488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2.71</w:t>
                  </w:r>
                </w:p>
              </w:tc>
              <w:tc>
                <w:tcPr>
                  <w:tcW w:w="1604" w:type="dxa"/>
                  <w:tcBorders>
                    <w:bottom w:val="single" w:sz="12" w:space="0" w:color="000000"/>
                  </w:tcBorders>
                </w:tcPr>
                <w:p w14:paraId="0227612A" w14:textId="77777777" w:rsidR="0064498E" w:rsidRPr="009E6692" w:rsidRDefault="0064498E" w:rsidP="0064498E">
                  <w:pPr>
                    <w:pStyle w:val="TableParagraph"/>
                    <w:spacing w:before="34"/>
                    <w:ind w:left="0" w:right="626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0.0</w:t>
                  </w:r>
                </w:p>
              </w:tc>
              <w:tc>
                <w:tcPr>
                  <w:tcW w:w="1604" w:type="dxa"/>
                  <w:tcBorders>
                    <w:bottom w:val="single" w:sz="12" w:space="0" w:color="000000"/>
                  </w:tcBorders>
                </w:tcPr>
                <w:p w14:paraId="3BC72CFA" w14:textId="77777777" w:rsidR="0064498E" w:rsidRPr="009E6692" w:rsidRDefault="0064498E" w:rsidP="0064498E">
                  <w:pPr>
                    <w:pStyle w:val="TableParagraph"/>
                    <w:spacing w:before="34"/>
                    <w:ind w:left="514" w:right="488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0.0</w:t>
                  </w:r>
                </w:p>
              </w:tc>
              <w:tc>
                <w:tcPr>
                  <w:tcW w:w="1611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63153D71" w14:textId="77777777" w:rsidR="0064498E" w:rsidRPr="009E6692" w:rsidRDefault="0064498E" w:rsidP="0064498E">
                  <w:pPr>
                    <w:pStyle w:val="TableParagraph"/>
                    <w:spacing w:before="34"/>
                    <w:ind w:left="655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sz w:val="24"/>
                      <w:szCs w:val="24"/>
                    </w:rPr>
                    <w:t>0.0</w:t>
                  </w:r>
                </w:p>
              </w:tc>
            </w:tr>
            <w:tr w:rsidR="0064498E" w:rsidRPr="009E6692" w14:paraId="6A6130DF" w14:textId="77777777" w:rsidTr="0064498E">
              <w:trPr>
                <w:trHeight w:val="387"/>
              </w:trPr>
              <w:tc>
                <w:tcPr>
                  <w:tcW w:w="9756" w:type="dxa"/>
                  <w:gridSpan w:val="6"/>
                  <w:tcBorders>
                    <w:top w:val="single" w:sz="12" w:space="0" w:color="000000"/>
                  </w:tcBorders>
                </w:tcPr>
                <w:p w14:paraId="61829A2A" w14:textId="77777777" w:rsidR="0064498E" w:rsidRPr="009E6692" w:rsidRDefault="0064498E" w:rsidP="0064498E">
                  <w:pPr>
                    <w:pStyle w:val="TableParagraph"/>
                    <w:spacing w:before="37"/>
                    <w:ind w:left="67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b/>
                      <w:sz w:val="24"/>
                      <w:szCs w:val="24"/>
                    </w:rPr>
                    <w:t xml:space="preserve">Vyučujúci: </w:t>
                  </w:r>
                  <w:r w:rsidRPr="009E6692">
                    <w:rPr>
                      <w:sz w:val="24"/>
                      <w:szCs w:val="24"/>
                    </w:rPr>
                    <w:t>doc. PhDr. Janka Bursová, PhD., MBA</w:t>
                  </w:r>
                  <w:r>
                    <w:rPr>
                      <w:sz w:val="24"/>
                      <w:szCs w:val="24"/>
                    </w:rPr>
                    <w:t>, prof. ThDr. PhDr. PaedDr. Amantius Akimjak, PhD.</w:t>
                  </w:r>
                </w:p>
              </w:tc>
            </w:tr>
            <w:tr w:rsidR="0064498E" w:rsidRPr="009E6692" w14:paraId="71626EE3" w14:textId="77777777" w:rsidTr="0064498E">
              <w:trPr>
                <w:trHeight w:val="382"/>
              </w:trPr>
              <w:tc>
                <w:tcPr>
                  <w:tcW w:w="9756" w:type="dxa"/>
                  <w:gridSpan w:val="6"/>
                  <w:tcBorders>
                    <w:bottom w:val="single" w:sz="12" w:space="0" w:color="000000"/>
                  </w:tcBorders>
                </w:tcPr>
                <w:p w14:paraId="2D9CBF44" w14:textId="77777777" w:rsidR="0064498E" w:rsidRPr="009E6692" w:rsidRDefault="0064498E" w:rsidP="0064498E">
                  <w:pPr>
                    <w:pStyle w:val="TableParagraph"/>
                    <w:spacing w:before="37"/>
                    <w:ind w:left="67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b/>
                      <w:sz w:val="24"/>
                      <w:szCs w:val="24"/>
                    </w:rPr>
                    <w:t xml:space="preserve">Dátum poslednej zmeny: </w:t>
                  </w:r>
                  <w:r w:rsidRPr="009E6692">
                    <w:rPr>
                      <w:sz w:val="24"/>
                      <w:szCs w:val="24"/>
                    </w:rPr>
                    <w:t>10.03.2022</w:t>
                  </w:r>
                </w:p>
              </w:tc>
            </w:tr>
            <w:tr w:rsidR="0064498E" w:rsidRPr="009E6692" w14:paraId="39A4A00B" w14:textId="77777777" w:rsidTr="0064498E">
              <w:trPr>
                <w:trHeight w:val="382"/>
              </w:trPr>
              <w:tc>
                <w:tcPr>
                  <w:tcW w:w="9756" w:type="dxa"/>
                  <w:gridSpan w:val="6"/>
                  <w:tcBorders>
                    <w:top w:val="single" w:sz="12" w:space="0" w:color="000000"/>
                  </w:tcBorders>
                </w:tcPr>
                <w:p w14:paraId="6844FCD7" w14:textId="77777777" w:rsidR="0064498E" w:rsidRPr="009E6692" w:rsidRDefault="0064498E" w:rsidP="0064498E">
                  <w:pPr>
                    <w:pStyle w:val="TableParagraph"/>
                    <w:spacing w:before="32"/>
                    <w:ind w:left="67"/>
                    <w:jc w:val="both"/>
                    <w:rPr>
                      <w:sz w:val="24"/>
                      <w:szCs w:val="24"/>
                    </w:rPr>
                  </w:pPr>
                  <w:r w:rsidRPr="009E6692">
                    <w:rPr>
                      <w:b/>
                      <w:sz w:val="24"/>
                      <w:szCs w:val="24"/>
                    </w:rPr>
                    <w:t xml:space="preserve">Schválil: </w:t>
                  </w:r>
                  <w:r w:rsidRPr="009E6692">
                    <w:rPr>
                      <w:sz w:val="24"/>
                      <w:szCs w:val="24"/>
                    </w:rPr>
                    <w:t>prof. ThDr. Edward Zygmunt Jarmoch, PhD.</w:t>
                  </w:r>
                </w:p>
              </w:tc>
            </w:tr>
          </w:tbl>
          <w:p w14:paraId="6E6418D6" w14:textId="16BD18CC" w:rsidR="0064498E" w:rsidRPr="0064498E" w:rsidRDefault="0064498E" w:rsidP="009E6692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24E6A05A" w14:textId="77777777" w:rsidR="00544913" w:rsidRPr="009E6692" w:rsidRDefault="00544913" w:rsidP="009E6692">
      <w:pPr>
        <w:spacing w:line="249" w:lineRule="auto"/>
        <w:jc w:val="both"/>
        <w:rPr>
          <w:sz w:val="24"/>
          <w:szCs w:val="24"/>
        </w:rPr>
        <w:sectPr w:rsidR="00544913" w:rsidRPr="009E6692">
          <w:headerReference w:type="default" r:id="rId8"/>
          <w:footerReference w:type="default" r:id="rId9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66E9C809" w14:textId="77777777" w:rsidR="009E6692" w:rsidRPr="009E6692" w:rsidRDefault="009E6692">
      <w:pPr>
        <w:jc w:val="both"/>
        <w:rPr>
          <w:sz w:val="24"/>
          <w:szCs w:val="24"/>
        </w:rPr>
      </w:pPr>
    </w:p>
    <w:sectPr w:rsidR="009E6692" w:rsidRPr="009E6692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DF912" w14:textId="77777777" w:rsidR="00072225" w:rsidRDefault="00072225">
      <w:r>
        <w:separator/>
      </w:r>
    </w:p>
  </w:endnote>
  <w:endnote w:type="continuationSeparator" w:id="0">
    <w:p w14:paraId="33543F9D" w14:textId="77777777" w:rsidR="00072225" w:rsidRDefault="0007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77777777" w:rsidR="00544913" w:rsidRDefault="00535A4C">
    <w:pPr>
      <w:pStyle w:val="Zkladntext"/>
      <w:spacing w:line="14" w:lineRule="auto"/>
      <w:rPr>
        <w:b w:val="0"/>
        <w:sz w:val="20"/>
      </w:rPr>
    </w:pPr>
    <w:r>
      <w:pict w14:anchorId="37E0439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318CF7F4" w14:textId="34B12202" w:rsidR="00544913" w:rsidRDefault="00E52E9C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35A4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0E0D7" w14:textId="77777777" w:rsidR="00072225" w:rsidRDefault="00072225">
      <w:r>
        <w:separator/>
      </w:r>
    </w:p>
  </w:footnote>
  <w:footnote w:type="continuationSeparator" w:id="0">
    <w:p w14:paraId="0F4A3D6F" w14:textId="77777777" w:rsidR="00072225" w:rsidRDefault="0007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44913"/>
    <w:rsid w:val="00072225"/>
    <w:rsid w:val="001262DF"/>
    <w:rsid w:val="001D640F"/>
    <w:rsid w:val="003503C3"/>
    <w:rsid w:val="00535A4C"/>
    <w:rsid w:val="0054436A"/>
    <w:rsid w:val="00544913"/>
    <w:rsid w:val="00590527"/>
    <w:rsid w:val="0064498E"/>
    <w:rsid w:val="008200ED"/>
    <w:rsid w:val="009114B1"/>
    <w:rsid w:val="00961671"/>
    <w:rsid w:val="009E6692"/>
    <w:rsid w:val="00A72C58"/>
    <w:rsid w:val="00B1281E"/>
    <w:rsid w:val="00BF1582"/>
    <w:rsid w:val="00E52E9C"/>
    <w:rsid w:val="00EA0B4C"/>
    <w:rsid w:val="00EB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hamo.kis3g.sk/lib/item?id=chamo:10280468&amp;theme=kurukt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13</cp:revision>
  <dcterms:created xsi:type="dcterms:W3CDTF">2022-03-03T08:55:00Z</dcterms:created>
  <dcterms:modified xsi:type="dcterms:W3CDTF">2022-05-04T08:48:00Z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