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F808B" w14:textId="450FB77A" w:rsidR="00D818B8" w:rsidRPr="00453DE5" w:rsidRDefault="00D21FA9" w:rsidP="00453DE5">
      <w:pPr>
        <w:pStyle w:val="Nadpis1"/>
        <w:ind w:left="3048" w:right="3067"/>
        <w:jc w:val="both"/>
      </w:pPr>
      <w:r w:rsidRPr="00453DE5">
        <w:t>INFORMAČNÝ LIST PREDMETU</w:t>
      </w:r>
    </w:p>
    <w:p w14:paraId="53233647" w14:textId="77777777" w:rsidR="00D818B8" w:rsidRPr="00453DE5" w:rsidRDefault="00D818B8" w:rsidP="00453DE5">
      <w:pPr>
        <w:pStyle w:val="Zkladntext"/>
        <w:spacing w:before="1"/>
        <w:ind w:left="0"/>
        <w:jc w:val="both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665"/>
        <w:gridCol w:w="5138"/>
      </w:tblGrid>
      <w:tr w:rsidR="00D818B8" w:rsidRPr="00453DE5" w14:paraId="7EFB44CE" w14:textId="77777777">
        <w:trPr>
          <w:trHeight w:val="387"/>
        </w:trPr>
        <w:tc>
          <w:tcPr>
            <w:tcW w:w="9638" w:type="dxa"/>
            <w:gridSpan w:val="3"/>
          </w:tcPr>
          <w:p w14:paraId="08E61D36" w14:textId="77777777" w:rsidR="00D818B8" w:rsidRPr="00453DE5" w:rsidRDefault="00D21FA9" w:rsidP="00453DE5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 xml:space="preserve">Vysoká škola: </w:t>
            </w:r>
            <w:r w:rsidRPr="00453DE5">
              <w:rPr>
                <w:sz w:val="24"/>
                <w:szCs w:val="24"/>
              </w:rPr>
              <w:t>KATOLÍCKA UNIVERZITA V RUŽOMBERKU</w:t>
            </w:r>
          </w:p>
        </w:tc>
      </w:tr>
      <w:tr w:rsidR="00D818B8" w:rsidRPr="00453DE5" w14:paraId="6C0AEA2B" w14:textId="77777777">
        <w:trPr>
          <w:trHeight w:val="388"/>
        </w:trPr>
        <w:tc>
          <w:tcPr>
            <w:tcW w:w="9638" w:type="dxa"/>
            <w:gridSpan w:val="3"/>
          </w:tcPr>
          <w:p w14:paraId="088B88C7" w14:textId="77777777" w:rsidR="00D818B8" w:rsidRPr="00453DE5" w:rsidRDefault="00D21FA9" w:rsidP="00453DE5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 xml:space="preserve">Fakulta: </w:t>
            </w:r>
            <w:r w:rsidRPr="00453DE5">
              <w:rPr>
                <w:sz w:val="24"/>
                <w:szCs w:val="24"/>
              </w:rPr>
              <w:t>Teologická fakulta</w:t>
            </w:r>
          </w:p>
        </w:tc>
      </w:tr>
      <w:tr w:rsidR="00D818B8" w:rsidRPr="00453DE5" w14:paraId="133B7E89" w14:textId="77777777">
        <w:trPr>
          <w:trHeight w:val="670"/>
        </w:trPr>
        <w:tc>
          <w:tcPr>
            <w:tcW w:w="2835" w:type="dxa"/>
          </w:tcPr>
          <w:p w14:paraId="79C67671" w14:textId="77777777" w:rsidR="00D818B8" w:rsidRPr="00453DE5" w:rsidRDefault="00D21FA9" w:rsidP="00453DE5">
            <w:pPr>
              <w:pStyle w:val="TableParagraph"/>
              <w:spacing w:before="37" w:line="249" w:lineRule="auto"/>
              <w:ind w:left="64"/>
              <w:jc w:val="both"/>
              <w:rPr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 xml:space="preserve">Kód predmetu: </w:t>
            </w:r>
            <w:r w:rsidRPr="00453DE5">
              <w:rPr>
                <w:sz w:val="24"/>
                <w:szCs w:val="24"/>
              </w:rPr>
              <w:t>TSSP/ OPx6/15</w:t>
            </w:r>
          </w:p>
        </w:tc>
        <w:tc>
          <w:tcPr>
            <w:tcW w:w="6803" w:type="dxa"/>
            <w:gridSpan w:val="2"/>
            <w:tcBorders>
              <w:bottom w:val="single" w:sz="12" w:space="0" w:color="000000"/>
            </w:tcBorders>
          </w:tcPr>
          <w:p w14:paraId="4DBAD2F2" w14:textId="77777777" w:rsidR="00D818B8" w:rsidRPr="00453DE5" w:rsidRDefault="00D21FA9" w:rsidP="00453DE5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 xml:space="preserve">Názov predmetu: </w:t>
            </w:r>
            <w:r w:rsidRPr="00453DE5">
              <w:rPr>
                <w:sz w:val="24"/>
                <w:szCs w:val="24"/>
              </w:rPr>
              <w:t>Odborná prax I.</w:t>
            </w:r>
          </w:p>
        </w:tc>
      </w:tr>
      <w:tr w:rsidR="00D818B8" w:rsidRPr="00453DE5" w14:paraId="39737C00" w14:textId="77777777">
        <w:trPr>
          <w:trHeight w:val="1823"/>
        </w:trPr>
        <w:tc>
          <w:tcPr>
            <w:tcW w:w="9638" w:type="dxa"/>
            <w:gridSpan w:val="3"/>
            <w:tcBorders>
              <w:top w:val="single" w:sz="12" w:space="0" w:color="000000"/>
            </w:tcBorders>
          </w:tcPr>
          <w:p w14:paraId="6C720178" w14:textId="77777777" w:rsidR="00D818B8" w:rsidRPr="00453DE5" w:rsidRDefault="00D21FA9" w:rsidP="00453DE5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1617A944" w14:textId="2E7C0287" w:rsidR="004931C3" w:rsidRPr="00453DE5" w:rsidRDefault="004931C3" w:rsidP="00453DE5">
            <w:pPr>
              <w:jc w:val="both"/>
              <w:rPr>
                <w:rFonts w:eastAsia="MS Mincho"/>
                <w:sz w:val="24"/>
                <w:szCs w:val="24"/>
              </w:rPr>
            </w:pPr>
            <w:r w:rsidRPr="00453DE5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453DE5">
              <w:rPr>
                <w:rFonts w:eastAsia="MS Mincho"/>
                <w:sz w:val="24"/>
                <w:szCs w:val="24"/>
              </w:rPr>
              <w:t>Povinný predmet</w:t>
            </w:r>
          </w:p>
          <w:p w14:paraId="6CAF3F2B" w14:textId="77777777" w:rsidR="00D818B8" w:rsidRPr="00453DE5" w:rsidRDefault="00D21FA9" w:rsidP="00453DE5">
            <w:pPr>
              <w:pStyle w:val="TableParagraph"/>
              <w:spacing w:before="12"/>
              <w:ind w:left="0"/>
              <w:jc w:val="both"/>
              <w:rPr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 xml:space="preserve">Forma výučby: </w:t>
            </w:r>
            <w:r w:rsidRPr="00453DE5">
              <w:rPr>
                <w:sz w:val="24"/>
                <w:szCs w:val="24"/>
              </w:rPr>
              <w:t>Cvičenie / Prax</w:t>
            </w:r>
          </w:p>
          <w:p w14:paraId="1A174817" w14:textId="77777777" w:rsidR="00D818B8" w:rsidRPr="00453DE5" w:rsidRDefault="00D21FA9" w:rsidP="00453DE5">
            <w:pPr>
              <w:pStyle w:val="TableParagraph"/>
              <w:tabs>
                <w:tab w:val="left" w:pos="1970"/>
              </w:tabs>
              <w:spacing w:before="12" w:line="249" w:lineRule="auto"/>
              <w:ind w:left="0" w:right="4905"/>
              <w:jc w:val="both"/>
              <w:rPr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453DE5">
              <w:rPr>
                <w:sz w:val="24"/>
                <w:szCs w:val="24"/>
              </w:rPr>
              <w:t>1</w:t>
            </w:r>
            <w:r w:rsidRPr="00453DE5">
              <w:rPr>
                <w:sz w:val="24"/>
                <w:szCs w:val="24"/>
              </w:rPr>
              <w:tab/>
            </w:r>
            <w:r w:rsidRPr="00453DE5">
              <w:rPr>
                <w:b/>
                <w:sz w:val="24"/>
                <w:szCs w:val="24"/>
              </w:rPr>
              <w:t xml:space="preserve">Za obdobie štúdia: </w:t>
            </w:r>
            <w:r w:rsidRPr="00453DE5">
              <w:rPr>
                <w:sz w:val="24"/>
                <w:szCs w:val="24"/>
              </w:rPr>
              <w:t>13 /</w:t>
            </w:r>
            <w:r w:rsidRPr="00453DE5">
              <w:rPr>
                <w:spacing w:val="-9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40s</w:t>
            </w:r>
          </w:p>
          <w:p w14:paraId="0A354A63" w14:textId="253E9CD5" w:rsidR="00D818B8" w:rsidRPr="00453DE5" w:rsidRDefault="00D21FA9" w:rsidP="00453DE5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 xml:space="preserve">Metóda štúdia: </w:t>
            </w:r>
            <w:r w:rsidRPr="00453DE5">
              <w:rPr>
                <w:sz w:val="24"/>
                <w:szCs w:val="24"/>
              </w:rPr>
              <w:t xml:space="preserve">prezenčná </w:t>
            </w:r>
          </w:p>
        </w:tc>
      </w:tr>
      <w:tr w:rsidR="00D818B8" w:rsidRPr="00453DE5" w14:paraId="5462D99E" w14:textId="77777777">
        <w:trPr>
          <w:trHeight w:val="387"/>
        </w:trPr>
        <w:tc>
          <w:tcPr>
            <w:tcW w:w="2835" w:type="dxa"/>
          </w:tcPr>
          <w:p w14:paraId="1E68E325" w14:textId="77777777" w:rsidR="00D818B8" w:rsidRPr="00453DE5" w:rsidRDefault="00D21FA9" w:rsidP="00453DE5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 xml:space="preserve">Počet kreditov: </w:t>
            </w:r>
            <w:r w:rsidRPr="00453DE5">
              <w:rPr>
                <w:sz w:val="24"/>
                <w:szCs w:val="24"/>
              </w:rPr>
              <w:t>4</w:t>
            </w:r>
          </w:p>
        </w:tc>
        <w:tc>
          <w:tcPr>
            <w:tcW w:w="6803" w:type="dxa"/>
            <w:gridSpan w:val="2"/>
          </w:tcPr>
          <w:p w14:paraId="38DEBF6F" w14:textId="77777777" w:rsidR="00D818B8" w:rsidRPr="00453DE5" w:rsidRDefault="00D21FA9" w:rsidP="00453DE5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 xml:space="preserve">Pracovná záťaž: </w:t>
            </w:r>
            <w:r w:rsidRPr="00453DE5">
              <w:rPr>
                <w:sz w:val="24"/>
                <w:szCs w:val="24"/>
              </w:rPr>
              <w:t>100 hodín</w:t>
            </w:r>
          </w:p>
        </w:tc>
      </w:tr>
      <w:tr w:rsidR="00D818B8" w:rsidRPr="00453DE5" w14:paraId="08332AF2" w14:textId="77777777">
        <w:trPr>
          <w:trHeight w:val="388"/>
        </w:trPr>
        <w:tc>
          <w:tcPr>
            <w:tcW w:w="9638" w:type="dxa"/>
            <w:gridSpan w:val="3"/>
          </w:tcPr>
          <w:p w14:paraId="6F43697F" w14:textId="5FE95E46" w:rsidR="00D818B8" w:rsidRPr="00453DE5" w:rsidRDefault="00D21FA9" w:rsidP="00453DE5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2A68FB" w:rsidRPr="002A68FB">
              <w:rPr>
                <w:sz w:val="24"/>
                <w:szCs w:val="24"/>
              </w:rPr>
              <w:t>1.</w:t>
            </w:r>
            <w:bookmarkEnd w:id="0"/>
          </w:p>
        </w:tc>
      </w:tr>
      <w:tr w:rsidR="00D818B8" w:rsidRPr="00453DE5" w14:paraId="4C9B048D" w14:textId="77777777">
        <w:trPr>
          <w:trHeight w:val="388"/>
        </w:trPr>
        <w:tc>
          <w:tcPr>
            <w:tcW w:w="9638" w:type="dxa"/>
            <w:gridSpan w:val="3"/>
          </w:tcPr>
          <w:p w14:paraId="2E03387E" w14:textId="77777777" w:rsidR="00D818B8" w:rsidRPr="00453DE5" w:rsidRDefault="00D21FA9" w:rsidP="00453DE5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 xml:space="preserve">Stupeň štúdia: </w:t>
            </w:r>
            <w:r w:rsidRPr="00453DE5">
              <w:rPr>
                <w:sz w:val="24"/>
                <w:szCs w:val="24"/>
              </w:rPr>
              <w:t>II.</w:t>
            </w:r>
          </w:p>
        </w:tc>
      </w:tr>
      <w:tr w:rsidR="00D818B8" w:rsidRPr="00453DE5" w14:paraId="16EBB81F" w14:textId="77777777">
        <w:trPr>
          <w:trHeight w:val="382"/>
        </w:trPr>
        <w:tc>
          <w:tcPr>
            <w:tcW w:w="9638" w:type="dxa"/>
            <w:gridSpan w:val="3"/>
            <w:tcBorders>
              <w:bottom w:val="single" w:sz="12" w:space="0" w:color="000000"/>
            </w:tcBorders>
          </w:tcPr>
          <w:p w14:paraId="720A79B3" w14:textId="77777777" w:rsidR="00D818B8" w:rsidRPr="00453DE5" w:rsidRDefault="00D21FA9" w:rsidP="00453DE5">
            <w:pPr>
              <w:pStyle w:val="TableParagraph"/>
              <w:spacing w:before="37"/>
              <w:ind w:left="64"/>
              <w:jc w:val="both"/>
              <w:rPr>
                <w:b/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D818B8" w:rsidRPr="00453DE5" w14:paraId="2E5BC535" w14:textId="77777777">
        <w:trPr>
          <w:trHeight w:val="2682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6C034CE8" w14:textId="77777777" w:rsidR="00D818B8" w:rsidRPr="00453DE5" w:rsidRDefault="00D21FA9" w:rsidP="00453DE5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>Podmienky na absolvovanie predmetu:</w:t>
            </w:r>
          </w:p>
          <w:p w14:paraId="55AA63B4" w14:textId="77777777" w:rsidR="00D818B8" w:rsidRPr="00453DE5" w:rsidRDefault="00D21FA9" w:rsidP="00453DE5">
            <w:pPr>
              <w:pStyle w:val="TableParagraph"/>
              <w:numPr>
                <w:ilvl w:val="0"/>
                <w:numId w:val="2"/>
              </w:numPr>
              <w:tabs>
                <w:tab w:val="left" w:pos="299"/>
              </w:tabs>
              <w:spacing w:before="12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Absolvovanie priebežnej odbornej praxe počas</w:t>
            </w:r>
            <w:r w:rsidRPr="00453DE5">
              <w:rPr>
                <w:spacing w:val="-1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semestra.</w:t>
            </w:r>
          </w:p>
          <w:p w14:paraId="04BFE150" w14:textId="0554B0F1" w:rsidR="00D818B8" w:rsidRPr="00453DE5" w:rsidRDefault="00D21FA9" w:rsidP="00453DE5">
            <w:pPr>
              <w:pStyle w:val="TableParagraph"/>
              <w:numPr>
                <w:ilvl w:val="0"/>
                <w:numId w:val="2"/>
              </w:numPr>
              <w:tabs>
                <w:tab w:val="left" w:pos="299"/>
              </w:tabs>
              <w:spacing w:before="12" w:line="249" w:lineRule="auto"/>
              <w:ind w:left="118" w:right="94" w:firstLine="0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 xml:space="preserve">Účasť na cvičeniach a </w:t>
            </w:r>
            <w:r w:rsidR="00453DE5">
              <w:rPr>
                <w:sz w:val="24"/>
                <w:szCs w:val="24"/>
              </w:rPr>
              <w:t>troch</w:t>
            </w:r>
            <w:r w:rsidRPr="00453DE5">
              <w:rPr>
                <w:sz w:val="24"/>
                <w:szCs w:val="24"/>
              </w:rPr>
              <w:t xml:space="preserve"> supervíznych stretnutiach (2 skupinové a 1 individuálne). 3.Odovzdanie kompletnej dokumentácie z odbornej praxe (Potvrdenie o absolvovaní odbornej praxe, </w:t>
            </w:r>
            <w:r w:rsidR="004931C3" w:rsidRPr="00453DE5">
              <w:rPr>
                <w:sz w:val="24"/>
                <w:szCs w:val="24"/>
              </w:rPr>
              <w:t xml:space="preserve">Potvrdenie o dobrovoľníckej činnosti, </w:t>
            </w:r>
            <w:r w:rsidRPr="00453DE5">
              <w:rPr>
                <w:sz w:val="24"/>
                <w:szCs w:val="24"/>
              </w:rPr>
              <w:t>Denník praxe, Správa z odbornej praxe podľa</w:t>
            </w:r>
            <w:r w:rsidRPr="00453DE5">
              <w:rPr>
                <w:spacing w:val="-6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manuálu</w:t>
            </w:r>
            <w:r w:rsidR="004931C3" w:rsidRPr="00453DE5">
              <w:rPr>
                <w:sz w:val="24"/>
                <w:szCs w:val="24"/>
              </w:rPr>
              <w:t>, Výkazy činností</w:t>
            </w:r>
            <w:r w:rsidRPr="00453DE5">
              <w:rPr>
                <w:sz w:val="24"/>
                <w:szCs w:val="24"/>
              </w:rPr>
              <w:t>).</w:t>
            </w:r>
          </w:p>
          <w:p w14:paraId="50336346" w14:textId="64E8FF54" w:rsidR="00D818B8" w:rsidRPr="00453DE5" w:rsidRDefault="00D21FA9" w:rsidP="00453DE5">
            <w:pPr>
              <w:pStyle w:val="TableParagraph"/>
              <w:spacing w:before="3" w:line="249" w:lineRule="auto"/>
              <w:ind w:left="118" w:right="85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4.</w:t>
            </w:r>
            <w:r w:rsidR="00453DE5">
              <w:rPr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Súčasťou</w:t>
            </w:r>
            <w:r w:rsidRPr="00453DE5">
              <w:rPr>
                <w:spacing w:val="-1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odbornej</w:t>
            </w:r>
            <w:r w:rsidRPr="00453DE5">
              <w:rPr>
                <w:spacing w:val="-1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praxe</w:t>
            </w:r>
            <w:r w:rsidRPr="00453DE5">
              <w:rPr>
                <w:spacing w:val="-1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je</w:t>
            </w:r>
            <w:r w:rsidRPr="00453DE5">
              <w:rPr>
                <w:spacing w:val="-1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aj</w:t>
            </w:r>
            <w:r w:rsidRPr="00453DE5">
              <w:rPr>
                <w:spacing w:val="-15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účasť</w:t>
            </w:r>
            <w:r w:rsidRPr="00453DE5">
              <w:rPr>
                <w:spacing w:val="-1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na</w:t>
            </w:r>
            <w:r w:rsidRPr="00453DE5">
              <w:rPr>
                <w:spacing w:val="-1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1</w:t>
            </w:r>
            <w:r w:rsidRPr="00453DE5">
              <w:rPr>
                <w:spacing w:val="-13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vedeckej/</w:t>
            </w:r>
            <w:r w:rsidRPr="00453DE5">
              <w:rPr>
                <w:spacing w:val="-1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odbornej</w:t>
            </w:r>
            <w:r w:rsidRPr="00453DE5">
              <w:rPr>
                <w:spacing w:val="-1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konferencii</w:t>
            </w:r>
            <w:r w:rsidRPr="00453DE5">
              <w:rPr>
                <w:spacing w:val="-1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k</w:t>
            </w:r>
            <w:r w:rsidRPr="00453DE5">
              <w:rPr>
                <w:spacing w:val="-13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sociálnej</w:t>
            </w:r>
            <w:r w:rsidRPr="00453DE5">
              <w:rPr>
                <w:spacing w:val="-1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problematike a účasť na dobrovoľníckej aktivite v rozsahu 5</w:t>
            </w:r>
            <w:r w:rsidRPr="00453DE5">
              <w:rPr>
                <w:spacing w:val="-3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hodín.</w:t>
            </w:r>
          </w:p>
          <w:p w14:paraId="63BD1F3D" w14:textId="77777777" w:rsidR="004931C3" w:rsidRPr="00453DE5" w:rsidRDefault="004931C3" w:rsidP="00453DE5">
            <w:pPr>
              <w:pStyle w:val="TableParagraph"/>
              <w:spacing w:line="249" w:lineRule="auto"/>
              <w:ind w:left="118"/>
              <w:jc w:val="both"/>
              <w:rPr>
                <w:b/>
                <w:sz w:val="24"/>
                <w:szCs w:val="24"/>
              </w:rPr>
            </w:pPr>
            <w:r w:rsidRPr="00453DE5">
              <w:rPr>
                <w:bCs/>
                <w:sz w:val="24"/>
                <w:szCs w:val="24"/>
              </w:rPr>
              <w:t>Študent predmet absolvoval (Z), ak splnil všetky uvedené podmienky.</w:t>
            </w:r>
            <w:r w:rsidRPr="00453DE5">
              <w:rPr>
                <w:b/>
                <w:sz w:val="24"/>
                <w:szCs w:val="24"/>
              </w:rPr>
              <w:t xml:space="preserve"> </w:t>
            </w:r>
          </w:p>
          <w:p w14:paraId="5E744A85" w14:textId="62897181" w:rsidR="00D818B8" w:rsidRPr="00453DE5" w:rsidRDefault="00D21FA9" w:rsidP="00453DE5">
            <w:pPr>
              <w:pStyle w:val="TableParagraph"/>
              <w:spacing w:line="249" w:lineRule="auto"/>
              <w:ind w:left="118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</w:t>
            </w:r>
            <w:r w:rsidR="004931C3" w:rsidRPr="00453DE5">
              <w:rPr>
                <w:sz w:val="24"/>
                <w:szCs w:val="24"/>
              </w:rPr>
              <w:t xml:space="preserve"> 11</w:t>
            </w:r>
            <w:r w:rsidRPr="00453DE5">
              <w:rPr>
                <w:sz w:val="24"/>
                <w:szCs w:val="24"/>
              </w:rPr>
              <w:t>.</w:t>
            </w:r>
          </w:p>
        </w:tc>
      </w:tr>
      <w:tr w:rsidR="00CA0205" w:rsidRPr="00453DE5" w14:paraId="4F99DF13" w14:textId="77777777" w:rsidTr="00CA0205">
        <w:trPr>
          <w:trHeight w:val="626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7BCE7162" w14:textId="77777777" w:rsidR="00CA0205" w:rsidRPr="00453DE5" w:rsidRDefault="00CA0205" w:rsidP="00CA0205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>Výsledky vzdelávania:</w:t>
            </w:r>
          </w:p>
          <w:p w14:paraId="39E0BBC1" w14:textId="77777777" w:rsidR="00CA0205" w:rsidRPr="00453DE5" w:rsidRDefault="00CA0205" w:rsidP="00CA0205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jc w:val="both"/>
              <w:rPr>
                <w:bCs/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 xml:space="preserve">Vedomosti: </w:t>
            </w:r>
            <w:r w:rsidRPr="00453DE5">
              <w:rPr>
                <w:bCs/>
                <w:sz w:val="24"/>
                <w:szCs w:val="24"/>
              </w:rPr>
              <w:t>pozná súbor teoreticko-metodických poznatkov a priamu skúsenosť pri práci s klientom, chápe podstatu a význam organizačnej štruktúry vybraného zariadenia, vie popísať konkrétne intervenčné postupy sociálneho pracovníka vo vybranej sociálnej inštitúcii, odhaľovať kritické miesta a navrhovať nové optimálnejšie riešenia.</w:t>
            </w:r>
          </w:p>
          <w:p w14:paraId="486533CB" w14:textId="77777777" w:rsidR="00CA0205" w:rsidRDefault="00CA0205" w:rsidP="00CA0205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jc w:val="both"/>
              <w:rPr>
                <w:bCs/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 xml:space="preserve">Zručnosti: </w:t>
            </w:r>
            <w:r w:rsidRPr="00B333E1">
              <w:rPr>
                <w:bCs/>
                <w:sz w:val="24"/>
                <w:szCs w:val="24"/>
              </w:rPr>
              <w:t>vie aplikovať  a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adekvátne reagovať na požiadavky klientov danej cieľovej skupiny – klienta bez domova, vie opísať problém a životné podmienky klientov cieľovej</w:t>
            </w:r>
            <w:r w:rsidRPr="00453DE5">
              <w:rPr>
                <w:bCs/>
                <w:spacing w:val="-43"/>
                <w:sz w:val="24"/>
                <w:szCs w:val="24"/>
              </w:rPr>
              <w:t xml:space="preserve"> </w:t>
            </w:r>
            <w:r w:rsidRPr="00453DE5">
              <w:rPr>
                <w:bCs/>
                <w:spacing w:val="-3"/>
                <w:sz w:val="24"/>
                <w:szCs w:val="24"/>
              </w:rPr>
              <w:t xml:space="preserve">skupiny, </w:t>
            </w:r>
            <w:r w:rsidRPr="00453DE5">
              <w:rPr>
                <w:bCs/>
                <w:sz w:val="24"/>
                <w:szCs w:val="24"/>
              </w:rPr>
              <w:t>identifikovať a porovnať odlišnosti medzi klientmi. Vie samostatne spracovať</w:t>
            </w:r>
            <w:r w:rsidRPr="00453DE5">
              <w:rPr>
                <w:bCs/>
                <w:spacing w:val="-21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komplexnú</w:t>
            </w:r>
            <w:r w:rsidRPr="00453DE5">
              <w:rPr>
                <w:bCs/>
                <w:spacing w:val="-20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prípadovú</w:t>
            </w:r>
            <w:r w:rsidRPr="00453DE5">
              <w:rPr>
                <w:bCs/>
                <w:spacing w:val="-20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štúdiu</w:t>
            </w:r>
            <w:r w:rsidRPr="00453DE5">
              <w:rPr>
                <w:bCs/>
                <w:spacing w:val="-20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pre</w:t>
            </w:r>
            <w:r w:rsidRPr="00453DE5">
              <w:rPr>
                <w:bCs/>
                <w:spacing w:val="-20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jedného</w:t>
            </w:r>
            <w:r w:rsidRPr="00453DE5">
              <w:rPr>
                <w:bCs/>
                <w:spacing w:val="-21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vybraného</w:t>
            </w:r>
            <w:r w:rsidRPr="00453DE5">
              <w:rPr>
                <w:bCs/>
                <w:spacing w:val="-19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klienta,</w:t>
            </w:r>
            <w:r w:rsidRPr="00453DE5">
              <w:rPr>
                <w:bCs/>
                <w:spacing w:val="-20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vie</w:t>
            </w:r>
            <w:r w:rsidRPr="00453DE5">
              <w:rPr>
                <w:bCs/>
                <w:spacing w:val="-20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zhodnotiť</w:t>
            </w:r>
            <w:r w:rsidRPr="00453DE5">
              <w:rPr>
                <w:bCs/>
                <w:spacing w:val="-21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zdroje</w:t>
            </w:r>
            <w:r w:rsidRPr="00453DE5">
              <w:rPr>
                <w:bCs/>
                <w:spacing w:val="-20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 xml:space="preserve">klienta, a podať návrhy na riešenie situácie klienta do budúcnosti. </w:t>
            </w:r>
            <w:r w:rsidRPr="00453DE5">
              <w:rPr>
                <w:bCs/>
                <w:spacing w:val="-6"/>
                <w:sz w:val="24"/>
                <w:szCs w:val="24"/>
              </w:rPr>
              <w:t xml:space="preserve">Vie </w:t>
            </w:r>
            <w:r w:rsidRPr="00453DE5">
              <w:rPr>
                <w:bCs/>
                <w:sz w:val="24"/>
                <w:szCs w:val="24"/>
              </w:rPr>
              <w:t>identifikovať sociálny problém, vcítiť sa do situácie klienta rezidenciálneho zariadenia, prejaviť</w:t>
            </w:r>
            <w:r w:rsidRPr="00453DE5">
              <w:rPr>
                <w:bCs/>
                <w:spacing w:val="-17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skutočný</w:t>
            </w:r>
            <w:r w:rsidRPr="00453DE5">
              <w:rPr>
                <w:bCs/>
                <w:spacing w:val="-17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záujem</w:t>
            </w:r>
            <w:r w:rsidRPr="00453DE5">
              <w:rPr>
                <w:bCs/>
                <w:spacing w:val="-16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o</w:t>
            </w:r>
            <w:r w:rsidRPr="00453DE5">
              <w:rPr>
                <w:bCs/>
                <w:spacing w:val="-17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problémy</w:t>
            </w:r>
            <w:r w:rsidRPr="00453DE5">
              <w:rPr>
                <w:bCs/>
                <w:spacing w:val="-16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a</w:t>
            </w:r>
            <w:r w:rsidRPr="00453DE5">
              <w:rPr>
                <w:bCs/>
                <w:spacing w:val="-17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životné</w:t>
            </w:r>
            <w:r w:rsidRPr="00453DE5">
              <w:rPr>
                <w:bCs/>
                <w:spacing w:val="-16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podmienky</w:t>
            </w:r>
            <w:r w:rsidRPr="00453DE5">
              <w:rPr>
                <w:bCs/>
                <w:spacing w:val="-17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klienta,</w:t>
            </w:r>
            <w:r w:rsidRPr="00453DE5">
              <w:rPr>
                <w:bCs/>
                <w:spacing w:val="-17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nadobudne</w:t>
            </w:r>
            <w:r w:rsidRPr="00453DE5">
              <w:rPr>
                <w:bCs/>
                <w:spacing w:val="-16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všeobecné</w:t>
            </w:r>
            <w:r w:rsidRPr="00453DE5">
              <w:rPr>
                <w:bCs/>
                <w:spacing w:val="-17"/>
                <w:sz w:val="24"/>
                <w:szCs w:val="24"/>
              </w:rPr>
              <w:t xml:space="preserve"> </w:t>
            </w:r>
            <w:r w:rsidRPr="00453DE5">
              <w:rPr>
                <w:bCs/>
                <w:sz w:val="24"/>
                <w:szCs w:val="24"/>
              </w:rPr>
              <w:t>pracovné schopnosti v kontexte praxového pracoviska, vie aplikovať metódy a techniky sociálnej práce vybraného zariadenia a adekvátne reagovať na požiadavky klientov danej cieľovej</w:t>
            </w:r>
            <w:r w:rsidRPr="00453DE5">
              <w:rPr>
                <w:bCs/>
                <w:spacing w:val="-15"/>
                <w:sz w:val="24"/>
                <w:szCs w:val="24"/>
              </w:rPr>
              <w:t xml:space="preserve"> </w:t>
            </w:r>
            <w:r w:rsidRPr="00453DE5">
              <w:rPr>
                <w:bCs/>
                <w:spacing w:val="-3"/>
                <w:sz w:val="24"/>
                <w:szCs w:val="24"/>
              </w:rPr>
              <w:t>skupiny. P</w:t>
            </w:r>
            <w:r w:rsidRPr="00453DE5">
              <w:rPr>
                <w:bCs/>
                <w:sz w:val="24"/>
                <w:szCs w:val="24"/>
              </w:rPr>
              <w:t xml:space="preserve">rostredníctvom praktických cvičení a riešením konkrétnych problémov a úloh zo sociálnej oblasti zvýši svoje praktické zručnosti. </w:t>
            </w:r>
          </w:p>
          <w:p w14:paraId="6D2C17CC" w14:textId="6F10D0E5" w:rsidR="00CA0205" w:rsidRPr="00CA0205" w:rsidRDefault="00CA0205" w:rsidP="00CA0205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spacing w:before="0"/>
              <w:contextualSpacing/>
              <w:jc w:val="both"/>
              <w:rPr>
                <w:bCs/>
                <w:sz w:val="24"/>
                <w:szCs w:val="24"/>
              </w:rPr>
            </w:pPr>
            <w:r w:rsidRPr="00CA0205">
              <w:rPr>
                <w:b/>
                <w:sz w:val="24"/>
                <w:szCs w:val="24"/>
              </w:rPr>
              <w:t xml:space="preserve">Kompetentnosti: </w:t>
            </w:r>
            <w:r w:rsidRPr="00CA0205">
              <w:rPr>
                <w:bCs/>
                <w:sz w:val="24"/>
                <w:szCs w:val="24"/>
              </w:rPr>
              <w:t xml:space="preserve">vie aktívne vnímať, pozorovať a počúvať na praxovom pracovisku a zároveň si overovať teoretické východiská sociálnej práce, v rámci supervíznych stretnutí vie formulovať názory na sociálnu prácu s danou cieľovou skupinou, vie popísať proces sociálnej práce s vybranou cieľovou skupinou, zároveň vie diskutovať o problémoch, s </w:t>
            </w:r>
            <w:r w:rsidRPr="00CA0205">
              <w:rPr>
                <w:bCs/>
                <w:sz w:val="24"/>
                <w:szCs w:val="24"/>
              </w:rPr>
              <w:lastRenderedPageBreak/>
              <w:t>ktorými sa počas odbornej praxe na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53DE5">
              <w:t>praxovom</w:t>
            </w:r>
            <w:r w:rsidRPr="00453DE5">
              <w:rPr>
                <w:spacing w:val="-19"/>
              </w:rPr>
              <w:t xml:space="preserve"> </w:t>
            </w:r>
            <w:r w:rsidRPr="00453DE5">
              <w:t>pracovisku</w:t>
            </w:r>
            <w:r w:rsidRPr="00453DE5">
              <w:rPr>
                <w:spacing w:val="-19"/>
              </w:rPr>
              <w:t xml:space="preserve"> </w:t>
            </w:r>
            <w:r w:rsidRPr="00453DE5">
              <w:t>stretol.</w:t>
            </w:r>
            <w:r w:rsidRPr="00453DE5">
              <w:rPr>
                <w:spacing w:val="-18"/>
              </w:rPr>
              <w:t xml:space="preserve"> </w:t>
            </w:r>
            <w:r w:rsidRPr="00453DE5">
              <w:t>Chápe</w:t>
            </w:r>
            <w:r w:rsidRPr="00453DE5">
              <w:rPr>
                <w:spacing w:val="-19"/>
              </w:rPr>
              <w:t xml:space="preserve"> </w:t>
            </w:r>
            <w:r w:rsidRPr="00453DE5">
              <w:t>podstatu</w:t>
            </w:r>
            <w:r w:rsidRPr="00453DE5">
              <w:rPr>
                <w:spacing w:val="-18"/>
              </w:rPr>
              <w:t xml:space="preserve"> </w:t>
            </w:r>
            <w:r w:rsidRPr="00453DE5">
              <w:t>kladov</w:t>
            </w:r>
            <w:r w:rsidRPr="00453DE5">
              <w:rPr>
                <w:spacing w:val="-19"/>
              </w:rPr>
              <w:t xml:space="preserve"> </w:t>
            </w:r>
            <w:r w:rsidRPr="00453DE5">
              <w:t>a</w:t>
            </w:r>
            <w:r w:rsidRPr="00453DE5">
              <w:rPr>
                <w:spacing w:val="-18"/>
              </w:rPr>
              <w:t xml:space="preserve"> </w:t>
            </w:r>
            <w:r w:rsidRPr="00453DE5">
              <w:t>záporov</w:t>
            </w:r>
            <w:r w:rsidRPr="00453DE5">
              <w:rPr>
                <w:spacing w:val="-19"/>
              </w:rPr>
              <w:t xml:space="preserve"> </w:t>
            </w:r>
            <w:r w:rsidRPr="00453DE5">
              <w:t>sociálnej</w:t>
            </w:r>
            <w:r w:rsidRPr="00453DE5">
              <w:rPr>
                <w:spacing w:val="-19"/>
              </w:rPr>
              <w:t xml:space="preserve"> </w:t>
            </w:r>
            <w:r w:rsidRPr="00453DE5">
              <w:t>práce</w:t>
            </w:r>
            <w:r w:rsidRPr="00453DE5">
              <w:rPr>
                <w:spacing w:val="-18"/>
              </w:rPr>
              <w:t xml:space="preserve"> </w:t>
            </w:r>
            <w:r w:rsidRPr="00453DE5">
              <w:t>s</w:t>
            </w:r>
            <w:r w:rsidRPr="00453DE5">
              <w:rPr>
                <w:spacing w:val="-19"/>
              </w:rPr>
              <w:t xml:space="preserve"> </w:t>
            </w:r>
            <w:r w:rsidRPr="00453DE5">
              <w:t>vybranou</w:t>
            </w:r>
            <w:r w:rsidRPr="00453DE5">
              <w:rPr>
                <w:spacing w:val="-18"/>
              </w:rPr>
              <w:t xml:space="preserve"> </w:t>
            </w:r>
            <w:r w:rsidRPr="00453DE5">
              <w:t>cieľovou skupinou.</w:t>
            </w:r>
          </w:p>
        </w:tc>
      </w:tr>
      <w:tr w:rsidR="00CA0205" w:rsidRPr="00453DE5" w14:paraId="5B32C790" w14:textId="77777777" w:rsidTr="00CA0205">
        <w:trPr>
          <w:trHeight w:val="626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461EB4E1" w14:textId="77777777" w:rsidR="00CA0205" w:rsidRPr="00453DE5" w:rsidRDefault="00CA0205" w:rsidP="00CA0205">
            <w:pPr>
              <w:pStyle w:val="Zkladntext"/>
              <w:spacing w:before="73" w:line="249" w:lineRule="auto"/>
              <w:ind w:left="142"/>
              <w:jc w:val="both"/>
              <w:rPr>
                <w:b/>
                <w:bCs/>
              </w:rPr>
            </w:pPr>
            <w:r w:rsidRPr="00453DE5">
              <w:rPr>
                <w:b/>
                <w:bCs/>
              </w:rPr>
              <w:lastRenderedPageBreak/>
              <w:t>Stručná osnova predmetu:</w:t>
            </w:r>
          </w:p>
          <w:p w14:paraId="230E0637" w14:textId="77777777" w:rsidR="00CA0205" w:rsidRPr="00453DE5" w:rsidRDefault="00CA0205" w:rsidP="00CA0205">
            <w:pPr>
              <w:tabs>
                <w:tab w:val="left" w:pos="511"/>
              </w:tabs>
              <w:spacing w:line="249" w:lineRule="auto"/>
              <w:ind w:left="142" w:right="248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1. Kontakt s klientom bez domova, klientom na ulici alebo v rezidenciálnom zariadení, ktoré poskytuje pomoc ľuďom bez</w:t>
            </w:r>
            <w:r w:rsidRPr="00453DE5">
              <w:rPr>
                <w:spacing w:val="-2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domova.</w:t>
            </w:r>
          </w:p>
          <w:p w14:paraId="6C1123BA" w14:textId="77777777" w:rsidR="00CA0205" w:rsidRDefault="00CA0205" w:rsidP="00CA0205">
            <w:pPr>
              <w:tabs>
                <w:tab w:val="left" w:pos="475"/>
              </w:tabs>
              <w:spacing w:before="2" w:line="249" w:lineRule="auto"/>
              <w:ind w:right="2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53DE5">
              <w:rPr>
                <w:sz w:val="24"/>
                <w:szCs w:val="24"/>
              </w:rPr>
              <w:t xml:space="preserve"> 2. – 3. Etapy a fázy v práci s klientom, ktorý je bez domova, klientom na ulici alebo v </w:t>
            </w:r>
            <w:r>
              <w:rPr>
                <w:sz w:val="24"/>
                <w:szCs w:val="24"/>
              </w:rPr>
              <w:t xml:space="preserve">  </w:t>
            </w:r>
          </w:p>
          <w:p w14:paraId="689475CD" w14:textId="77777777" w:rsidR="00CA0205" w:rsidRPr="00453DE5" w:rsidRDefault="00CA0205" w:rsidP="00CA0205">
            <w:pPr>
              <w:tabs>
                <w:tab w:val="left" w:pos="475"/>
              </w:tabs>
              <w:spacing w:before="2" w:line="249" w:lineRule="auto"/>
              <w:ind w:right="2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53DE5">
              <w:rPr>
                <w:sz w:val="24"/>
                <w:szCs w:val="24"/>
              </w:rPr>
              <w:t>rezidenciálnom zariadení, ktoré poskytuje pomoc ľuďom bez</w:t>
            </w:r>
            <w:r w:rsidRPr="00453DE5">
              <w:rPr>
                <w:spacing w:val="-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domova.</w:t>
            </w:r>
          </w:p>
          <w:p w14:paraId="22783495" w14:textId="77777777" w:rsidR="00CA0205" w:rsidRPr="00453DE5" w:rsidRDefault="00CA0205" w:rsidP="00CA0205">
            <w:pPr>
              <w:tabs>
                <w:tab w:val="left" w:pos="472"/>
              </w:tabs>
              <w:spacing w:before="2" w:line="249" w:lineRule="auto"/>
              <w:ind w:left="142" w:right="248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 xml:space="preserve">4. – 5. Praktický nácvik metód a postupov na základe ktorých študent vie aktívne vnímať,    </w:t>
            </w:r>
          </w:p>
          <w:p w14:paraId="7885FC4F" w14:textId="77777777" w:rsidR="00CA0205" w:rsidRPr="00453DE5" w:rsidRDefault="00CA0205" w:rsidP="00CA0205">
            <w:pPr>
              <w:tabs>
                <w:tab w:val="left" w:pos="472"/>
              </w:tabs>
              <w:spacing w:before="2" w:line="249" w:lineRule="auto"/>
              <w:ind w:left="142" w:right="248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pozorovať a počúvať na praxovom pracovisku a zároveň si overovať teoretické východiská sociálnej práce  v praktickej činnosti. Študent nadobudne všeobecné pracovné schopnosti v kontexte praxového pracoviska, vie aplikovať metódy a techniky sociálnej</w:t>
            </w:r>
            <w:r w:rsidRPr="00453DE5">
              <w:rPr>
                <w:spacing w:val="-8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práce.</w:t>
            </w:r>
          </w:p>
          <w:p w14:paraId="472D6E24" w14:textId="77777777" w:rsidR="00CA0205" w:rsidRPr="00453DE5" w:rsidRDefault="00CA0205" w:rsidP="00CA0205">
            <w:pPr>
              <w:tabs>
                <w:tab w:val="left" w:pos="472"/>
              </w:tabs>
              <w:spacing w:before="4"/>
              <w:ind w:left="142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6. Komunikácia so supervízorom na praxovom</w:t>
            </w:r>
            <w:r w:rsidRPr="00453DE5">
              <w:rPr>
                <w:spacing w:val="-5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mieste.</w:t>
            </w:r>
          </w:p>
          <w:p w14:paraId="34E73644" w14:textId="77777777" w:rsidR="00CA0205" w:rsidRPr="00453DE5" w:rsidRDefault="00CA0205" w:rsidP="00CA0205">
            <w:pPr>
              <w:pStyle w:val="Odsekzoznamu"/>
              <w:tabs>
                <w:tab w:val="left" w:pos="519"/>
              </w:tabs>
              <w:spacing w:line="249" w:lineRule="auto"/>
              <w:ind w:left="142" w:right="245" w:firstLine="0"/>
              <w:jc w:val="both"/>
              <w:rPr>
                <w:sz w:val="24"/>
                <w:szCs w:val="24"/>
              </w:rPr>
            </w:pPr>
            <w:r w:rsidRPr="00453DE5">
              <w:rPr>
                <w:spacing w:val="-3"/>
                <w:sz w:val="24"/>
                <w:szCs w:val="24"/>
              </w:rPr>
              <w:t xml:space="preserve">7. – 8. Využiteľnosť </w:t>
            </w:r>
            <w:r w:rsidRPr="00453DE5">
              <w:rPr>
                <w:sz w:val="24"/>
                <w:szCs w:val="24"/>
              </w:rPr>
              <w:t xml:space="preserve">poznatkov nadobudnutých v škole: najmä osobnosť, sociálne </w:t>
            </w:r>
            <w:r w:rsidRPr="00453DE5">
              <w:rPr>
                <w:spacing w:val="-3"/>
                <w:sz w:val="24"/>
                <w:szCs w:val="24"/>
              </w:rPr>
              <w:t xml:space="preserve">väzby, </w:t>
            </w:r>
            <w:r w:rsidRPr="00453DE5">
              <w:rPr>
                <w:sz w:val="24"/>
                <w:szCs w:val="24"/>
              </w:rPr>
              <w:t>sociálna legislatíva. Študent disponuje poznatkami z oblasti aplikácie sociálnych kompetencií v praktickej činnosti pracovníkov vybraného sociálneho</w:t>
            </w:r>
            <w:r w:rsidRPr="00453DE5">
              <w:rPr>
                <w:spacing w:val="-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zariadenia.</w:t>
            </w:r>
          </w:p>
          <w:p w14:paraId="2519AAB8" w14:textId="77777777" w:rsidR="00CA0205" w:rsidRPr="00453DE5" w:rsidRDefault="00CA0205" w:rsidP="00CA0205">
            <w:pPr>
              <w:tabs>
                <w:tab w:val="left" w:pos="472"/>
              </w:tabs>
              <w:spacing w:before="3"/>
              <w:ind w:left="142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9. – 10. Supervízia (individuálna a</w:t>
            </w:r>
            <w:r w:rsidRPr="00453DE5">
              <w:rPr>
                <w:spacing w:val="-3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skupinová)</w:t>
            </w:r>
          </w:p>
          <w:p w14:paraId="64B70A6A" w14:textId="77777777" w:rsidR="00CA0205" w:rsidRPr="00453DE5" w:rsidRDefault="00CA0205" w:rsidP="00CA0205">
            <w:pPr>
              <w:tabs>
                <w:tab w:val="left" w:pos="472"/>
              </w:tabs>
              <w:ind w:left="142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11. Zhodnotenie pripravenosti poslucháčov na výkon</w:t>
            </w:r>
            <w:r w:rsidRPr="00453DE5">
              <w:rPr>
                <w:spacing w:val="-2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praxe.</w:t>
            </w:r>
          </w:p>
          <w:p w14:paraId="5D177FD7" w14:textId="77777777" w:rsidR="00CA0205" w:rsidRPr="00453DE5" w:rsidRDefault="00CA0205" w:rsidP="00CA0205">
            <w:pPr>
              <w:tabs>
                <w:tab w:val="left" w:pos="472"/>
              </w:tabs>
              <w:ind w:left="142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12. Návrhy a riešenia na zlepšenie situácie</w:t>
            </w:r>
            <w:r w:rsidRPr="00453DE5">
              <w:rPr>
                <w:spacing w:val="-6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 xml:space="preserve">klienta. </w:t>
            </w:r>
            <w:r w:rsidRPr="00453DE5">
              <w:rPr>
                <w:spacing w:val="-3"/>
                <w:sz w:val="24"/>
                <w:szCs w:val="24"/>
              </w:rPr>
              <w:t xml:space="preserve">Vypracovanie </w:t>
            </w:r>
            <w:r w:rsidRPr="00453DE5">
              <w:rPr>
                <w:sz w:val="24"/>
                <w:szCs w:val="24"/>
              </w:rPr>
              <w:t>záverečnej správy z</w:t>
            </w:r>
            <w:r w:rsidRPr="00453DE5">
              <w:rPr>
                <w:spacing w:val="-1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praxe.</w:t>
            </w:r>
          </w:p>
          <w:p w14:paraId="31A32798" w14:textId="5C2F3AE1" w:rsidR="00CA0205" w:rsidRPr="00453DE5" w:rsidRDefault="00CA0205" w:rsidP="00CA0205">
            <w:pPr>
              <w:tabs>
                <w:tab w:val="left" w:pos="533"/>
              </w:tabs>
              <w:ind w:left="142"/>
              <w:jc w:val="both"/>
              <w:rPr>
                <w:b/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13. Záverečné zhodnotenie. Prednes správy na supervíznom</w:t>
            </w:r>
            <w:r w:rsidRPr="00453DE5">
              <w:rPr>
                <w:spacing w:val="-9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seminári.</w:t>
            </w:r>
          </w:p>
        </w:tc>
      </w:tr>
      <w:tr w:rsidR="00CA0205" w:rsidRPr="00453DE5" w14:paraId="0ACE4667" w14:textId="77777777" w:rsidTr="00CA0205">
        <w:trPr>
          <w:trHeight w:val="626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6492FDC5" w14:textId="77777777" w:rsidR="00CA0205" w:rsidRPr="00453DE5" w:rsidRDefault="00CA0205" w:rsidP="00CA0205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>Odporúčaná literatúra:</w:t>
            </w:r>
          </w:p>
          <w:p w14:paraId="761E633A" w14:textId="77777777" w:rsidR="00CA0205" w:rsidRPr="00453DE5" w:rsidRDefault="00CA0205" w:rsidP="00CA0205">
            <w:pPr>
              <w:pStyle w:val="TableParagraph"/>
              <w:spacing w:before="12" w:line="247" w:lineRule="auto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BUDAYOVÁ, Z. Family Problems of Today. Dublin (Írsko) : International scientific board of catholic researchers and teachers in Ireland, 2020. 104 s. ISBN 978-1-9162020-6-1.</w:t>
            </w:r>
          </w:p>
          <w:p w14:paraId="06D1A129" w14:textId="77777777" w:rsidR="00CA0205" w:rsidRPr="00453DE5" w:rsidRDefault="00CA0205" w:rsidP="00CA0205">
            <w:pPr>
              <w:pStyle w:val="TableParagraph"/>
              <w:spacing w:before="12" w:line="247" w:lineRule="auto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 xml:space="preserve">BUDAYOVÁ, Z. </w:t>
            </w:r>
            <w:r w:rsidRPr="00453DE5">
              <w:rPr>
                <w:rStyle w:val="Siln"/>
                <w:b w:val="0"/>
                <w:bCs w:val="0"/>
                <w:sz w:val="24"/>
                <w:szCs w:val="24"/>
              </w:rPr>
              <w:t>Domestic violence against women</w:t>
            </w:r>
            <w:r w:rsidRPr="00453DE5">
              <w:rPr>
                <w:sz w:val="24"/>
                <w:szCs w:val="24"/>
                <w:shd w:val="clear" w:color="auto" w:fill="FFFFFF"/>
              </w:rPr>
              <w:t>. Dublin (Írsko): International scientific board of catholic researchers and teachers in Ireland, 2021. 95 s. ISBN 978-1-9989986-4-7.</w:t>
            </w:r>
          </w:p>
          <w:p w14:paraId="33204363" w14:textId="77777777" w:rsidR="00CA0205" w:rsidRPr="00453DE5" w:rsidRDefault="00CA0205" w:rsidP="00CA0205">
            <w:pPr>
              <w:pStyle w:val="TableParagraph"/>
              <w:spacing w:before="12" w:line="247" w:lineRule="auto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 xml:space="preserve">BUDAYOVÁ, Z. </w:t>
            </w:r>
            <w:r w:rsidRPr="00453DE5">
              <w:rPr>
                <w:rStyle w:val="Siln"/>
                <w:b w:val="0"/>
                <w:bCs w:val="0"/>
                <w:sz w:val="24"/>
                <w:szCs w:val="24"/>
              </w:rPr>
              <w:t>Sociálne neprispôsobiví občania v intenciách sociálnej práce</w:t>
            </w:r>
            <w:r w:rsidRPr="00453DE5">
              <w:rPr>
                <w:b/>
                <w:bCs/>
                <w:sz w:val="24"/>
                <w:szCs w:val="24"/>
                <w:shd w:val="clear" w:color="auto" w:fill="FFFFFF"/>
              </w:rPr>
              <w:t>. </w:t>
            </w:r>
            <w:r w:rsidRPr="00453DE5">
              <w:rPr>
                <w:sz w:val="24"/>
                <w:szCs w:val="24"/>
                <w:shd w:val="clear" w:color="auto" w:fill="FFFFFF"/>
              </w:rPr>
              <w:t>Ružomberok: Katolícka univerzita v Ružomberku. VERBUM - vydavateľstvo KU, 2019. 136 s. ISBN 978-80-561-0659-4</w:t>
            </w:r>
          </w:p>
          <w:p w14:paraId="77C60E38" w14:textId="77777777" w:rsidR="00CA0205" w:rsidRPr="00453DE5" w:rsidRDefault="00CA0205" w:rsidP="00CA0205">
            <w:pPr>
              <w:pStyle w:val="TableParagraph"/>
              <w:spacing w:line="249" w:lineRule="auto"/>
              <w:ind w:left="118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53DE5">
              <w:rPr>
                <w:sz w:val="24"/>
                <w:szCs w:val="24"/>
              </w:rPr>
              <w:t xml:space="preserve">BUDAYOVÁ, Z. </w:t>
            </w:r>
            <w:r w:rsidRPr="00453DE5">
              <w:rPr>
                <w:rStyle w:val="Siln"/>
                <w:b w:val="0"/>
                <w:bCs w:val="0"/>
                <w:sz w:val="24"/>
                <w:szCs w:val="24"/>
              </w:rPr>
              <w:t>Social exclusion of the Roma ethnic group in the interests of social work.</w:t>
            </w:r>
            <w:r w:rsidRPr="00453DE5">
              <w:rPr>
                <w:color w:val="333333"/>
                <w:sz w:val="24"/>
                <w:szCs w:val="24"/>
                <w:shd w:val="clear" w:color="auto" w:fill="FFFFFF"/>
              </w:rPr>
              <w:t xml:space="preserve"> Varšava (Poľsko) : FUNDACJA ART przeciw przemocy, 2017. 107 s. ISBN 978-83-949225-0-4</w:t>
            </w:r>
          </w:p>
          <w:p w14:paraId="041C71B5" w14:textId="77777777" w:rsidR="00CA0205" w:rsidRPr="00453DE5" w:rsidRDefault="00CA0205" w:rsidP="00CA0205">
            <w:pPr>
              <w:pStyle w:val="TableParagraph"/>
              <w:spacing w:before="12" w:line="249" w:lineRule="auto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DOBROVIČ, Ľ. Naučte sa riešiť konflikty. Šamorín : Fontána, 1995. 127 s. ISBN 8085701103. DRAGANOVÁ,</w:t>
            </w:r>
            <w:r w:rsidRPr="00453DE5">
              <w:rPr>
                <w:spacing w:val="-5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H.</w:t>
            </w:r>
            <w:r w:rsidRPr="00453DE5">
              <w:rPr>
                <w:spacing w:val="-5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Sociálna</w:t>
            </w:r>
            <w:r w:rsidRPr="00453DE5">
              <w:rPr>
                <w:spacing w:val="-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starostlivosť.</w:t>
            </w:r>
            <w:r w:rsidRPr="00453DE5">
              <w:rPr>
                <w:spacing w:val="-5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Martin</w:t>
            </w:r>
            <w:r w:rsidRPr="00453DE5">
              <w:rPr>
                <w:spacing w:val="-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:</w:t>
            </w:r>
            <w:r w:rsidRPr="00453DE5">
              <w:rPr>
                <w:spacing w:val="-5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Osveta,</w:t>
            </w:r>
            <w:r w:rsidRPr="00453DE5">
              <w:rPr>
                <w:spacing w:val="-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2006.</w:t>
            </w:r>
            <w:r w:rsidRPr="00453DE5">
              <w:rPr>
                <w:spacing w:val="-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195</w:t>
            </w:r>
            <w:r w:rsidRPr="00453DE5">
              <w:rPr>
                <w:spacing w:val="-3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s.</w:t>
            </w:r>
            <w:r w:rsidRPr="00453DE5">
              <w:rPr>
                <w:spacing w:val="-5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ISBN</w:t>
            </w:r>
            <w:r w:rsidRPr="00453DE5">
              <w:rPr>
                <w:spacing w:val="-4"/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9788080632403. GABURA, J. Poradenský proces. Praha : Sociologické nakladatelství, 1995. 147 s. ISBN 8085850109.</w:t>
            </w:r>
          </w:p>
          <w:p w14:paraId="5242EDDE" w14:textId="77777777" w:rsidR="00CA0205" w:rsidRPr="00453DE5" w:rsidRDefault="00CA0205" w:rsidP="00CA0205">
            <w:pPr>
              <w:pStyle w:val="TableParagraph"/>
              <w:spacing w:before="4" w:line="249" w:lineRule="auto"/>
              <w:ind w:right="686"/>
              <w:jc w:val="both"/>
              <w:rPr>
                <w:sz w:val="24"/>
                <w:szCs w:val="24"/>
              </w:rPr>
            </w:pPr>
            <w:r w:rsidRPr="00453DE5">
              <w:rPr>
                <w:spacing w:val="-7"/>
                <w:sz w:val="24"/>
                <w:szCs w:val="24"/>
              </w:rPr>
              <w:t xml:space="preserve">HARTLEY, </w:t>
            </w:r>
            <w:r w:rsidRPr="00453DE5">
              <w:rPr>
                <w:sz w:val="24"/>
                <w:szCs w:val="24"/>
              </w:rPr>
              <w:t xml:space="preserve">M. Řeč tela v praxi. Praha : Portál, 2004. 103 s. ISBN 8071788449. </w:t>
            </w:r>
            <w:r w:rsidRPr="00453DE5">
              <w:rPr>
                <w:spacing w:val="-4"/>
                <w:sz w:val="24"/>
                <w:szCs w:val="24"/>
              </w:rPr>
              <w:t xml:space="preserve">HAWKINS, </w:t>
            </w:r>
            <w:r w:rsidRPr="00453DE5">
              <w:rPr>
                <w:spacing w:val="-14"/>
                <w:sz w:val="24"/>
                <w:szCs w:val="24"/>
              </w:rPr>
              <w:t xml:space="preserve">P. </w:t>
            </w:r>
            <w:r w:rsidRPr="00453DE5">
              <w:rPr>
                <w:sz w:val="24"/>
                <w:szCs w:val="24"/>
              </w:rPr>
              <w:t>Supervize v pomáhajících profesích. Praha : Portál, 2004. 202 s. ISBN 8071787159.</w:t>
            </w:r>
          </w:p>
          <w:p w14:paraId="6CAC3191" w14:textId="77777777" w:rsidR="00CA0205" w:rsidRPr="00453DE5" w:rsidRDefault="00CA0205" w:rsidP="00CA0205">
            <w:pPr>
              <w:pStyle w:val="TableParagraph"/>
              <w:spacing w:before="3" w:line="249" w:lineRule="auto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HYNEK, J. Moc, pomoc a bezmoc v sociálních službách a ve zdravotníctví. Praha : Portál, 2010. 141 s. ISBN 9788073675905.</w:t>
            </w:r>
          </w:p>
          <w:p w14:paraId="24F6724D" w14:textId="77777777" w:rsidR="00CA0205" w:rsidRPr="00453DE5" w:rsidRDefault="00CA0205" w:rsidP="00CA0205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KOPŔIVA, K. Lidský vztah jako součásť profese. Praha : Portál, 2013. 147 s. ISBN 9788026205289.</w:t>
            </w:r>
          </w:p>
          <w:p w14:paraId="1D8BB9BC" w14:textId="77777777" w:rsidR="00CA0205" w:rsidRPr="00453DE5" w:rsidRDefault="00CA0205" w:rsidP="00CA0205">
            <w:pPr>
              <w:pStyle w:val="TableParagraph"/>
              <w:spacing w:line="249" w:lineRule="auto"/>
              <w:ind w:right="565"/>
              <w:jc w:val="both"/>
              <w:rPr>
                <w:sz w:val="24"/>
                <w:szCs w:val="24"/>
              </w:rPr>
            </w:pPr>
            <w:r w:rsidRPr="00453DE5">
              <w:rPr>
                <w:spacing w:val="-4"/>
                <w:sz w:val="24"/>
                <w:szCs w:val="24"/>
              </w:rPr>
              <w:t xml:space="preserve">KŘIVOHLAVÝ, </w:t>
            </w:r>
            <w:r w:rsidRPr="00453DE5">
              <w:rPr>
                <w:sz w:val="24"/>
                <w:szCs w:val="24"/>
              </w:rPr>
              <w:t xml:space="preserve">J. Konflikty mezi lidmi. Praha : Portál, 2008. 189 s. ISBN 9788073674076. LEŠKOVÁ, L. Polia sociálnej práce. </w:t>
            </w:r>
            <w:r w:rsidRPr="00453DE5">
              <w:rPr>
                <w:spacing w:val="-4"/>
                <w:sz w:val="24"/>
                <w:szCs w:val="24"/>
              </w:rPr>
              <w:t xml:space="preserve">Vybrané </w:t>
            </w:r>
            <w:r w:rsidRPr="00453DE5">
              <w:rPr>
                <w:sz w:val="24"/>
                <w:szCs w:val="24"/>
              </w:rPr>
              <w:t xml:space="preserve">kapitoly I. Košice : </w:t>
            </w:r>
            <w:r w:rsidRPr="00453DE5">
              <w:rPr>
                <w:spacing w:val="-3"/>
                <w:sz w:val="24"/>
                <w:szCs w:val="24"/>
              </w:rPr>
              <w:t xml:space="preserve">Vienala, </w:t>
            </w:r>
            <w:r w:rsidRPr="00453DE5">
              <w:rPr>
                <w:sz w:val="24"/>
                <w:szCs w:val="24"/>
              </w:rPr>
              <w:t>2009. 97 s. ISBN 978-80-89232-39-0.</w:t>
            </w:r>
          </w:p>
          <w:p w14:paraId="146118E6" w14:textId="77777777" w:rsidR="00CA0205" w:rsidRPr="00453DE5" w:rsidRDefault="00CA0205" w:rsidP="00CA0205">
            <w:pPr>
              <w:pStyle w:val="TableParagraph"/>
              <w:spacing w:before="3" w:line="249" w:lineRule="auto"/>
              <w:ind w:right="445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 xml:space="preserve">LEŠKOVÁ, L. Sociálny kurátor pre deti a sociálna práca. Prešov : Michal </w:t>
            </w:r>
            <w:r w:rsidRPr="00453DE5">
              <w:rPr>
                <w:spacing w:val="-6"/>
                <w:sz w:val="24"/>
                <w:szCs w:val="24"/>
              </w:rPr>
              <w:t xml:space="preserve">Vaško, </w:t>
            </w:r>
            <w:r w:rsidRPr="00453DE5">
              <w:rPr>
                <w:sz w:val="24"/>
                <w:szCs w:val="24"/>
              </w:rPr>
              <w:t>2012. 327 s. ISBN 978-80-7165-895-5.</w:t>
            </w:r>
          </w:p>
          <w:p w14:paraId="6C04DA7C" w14:textId="77777777" w:rsidR="00CA0205" w:rsidRPr="00453DE5" w:rsidRDefault="00CA0205" w:rsidP="00CA0205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LEŠKOVÁ, L. Sociálny pracovník v penitenciárnej a postpenitenciárnej starostlivosti. Brno : EU Tribun, 2013. 135 s. ISBN 978-80-263-0554-5.</w:t>
            </w:r>
          </w:p>
          <w:p w14:paraId="113ECA53" w14:textId="77777777" w:rsidR="00CA0205" w:rsidRPr="00453DE5" w:rsidRDefault="00CA0205" w:rsidP="00CA0205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LEŠKOVÁ, L. Úvod do základov sociálnej práce. Košice: Seminár sv. Karola Boromejského v Košiciach, 2008. 167 s. ISBN 978-80-89361-23-6.</w:t>
            </w:r>
          </w:p>
          <w:p w14:paraId="30E48E9F" w14:textId="77777777" w:rsidR="00CA0205" w:rsidRPr="00453DE5" w:rsidRDefault="00CA0205" w:rsidP="00CA0205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lastRenderedPageBreak/>
              <w:t>LEVICKÁ, J. Sociálna práca I. Trnava : Oliva, 2007. 168 s. ISBN 978-80-969454-2-9. MATOUŠEK, O. a kol. Základy sociální práce. Praha : Portál, 2001. 309 s. ISBN 80-7178-473-7. MATOUŠEK, O. Encyklopedie sociální práce. Praha : Portál, 2013. 570 s. ISBN</w:t>
            </w:r>
          </w:p>
          <w:p w14:paraId="4B4033A4" w14:textId="77777777" w:rsidR="00CA0205" w:rsidRPr="00453DE5" w:rsidRDefault="00CA0205" w:rsidP="00CA0205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978-80-262-0366-7.</w:t>
            </w:r>
          </w:p>
          <w:p w14:paraId="7909F829" w14:textId="77777777" w:rsidR="00CA0205" w:rsidRPr="00453DE5" w:rsidRDefault="00CA0205" w:rsidP="00CA0205">
            <w:pPr>
              <w:pStyle w:val="TableParagraph"/>
              <w:spacing w:before="12" w:line="249" w:lineRule="auto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MATOUŠEK, O. Metody a řízení sociálni práce. Praha: Portál, 2003. 380 s. ISBN 80-7178548-2. MATOUŠEK, O. Slovník sociální práce. Praha : Portál, 2003. 287 s. ISBN 80-71785490.</w:t>
            </w:r>
          </w:p>
          <w:p w14:paraId="0E823814" w14:textId="77777777" w:rsidR="00CA0205" w:rsidRPr="00453DE5" w:rsidRDefault="00CA0205" w:rsidP="00CA0205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 xml:space="preserve">MATOUŠEK, O. </w:t>
            </w:r>
            <w:r>
              <w:rPr>
                <w:sz w:val="24"/>
                <w:szCs w:val="24"/>
              </w:rPr>
              <w:t xml:space="preserve">a kol. </w:t>
            </w:r>
            <w:r w:rsidRPr="00453DE5">
              <w:rPr>
                <w:sz w:val="24"/>
                <w:szCs w:val="24"/>
              </w:rPr>
              <w:t>Encyklopedie sociální práce. Praha : Portál, 2013. 570 s.</w:t>
            </w:r>
            <w:r>
              <w:rPr>
                <w:sz w:val="24"/>
                <w:szCs w:val="24"/>
              </w:rPr>
              <w:t xml:space="preserve"> </w:t>
            </w:r>
            <w:r w:rsidRPr="00453DE5">
              <w:rPr>
                <w:sz w:val="24"/>
                <w:szCs w:val="24"/>
              </w:rPr>
              <w:t>ISBN 9788026203667.</w:t>
            </w:r>
          </w:p>
          <w:p w14:paraId="34AE226B" w14:textId="77777777" w:rsidR="00CA0205" w:rsidRDefault="00CA0205" w:rsidP="00CA0205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53DE5">
              <w:rPr>
                <w:sz w:val="24"/>
                <w:szCs w:val="24"/>
              </w:rPr>
              <w:t xml:space="preserve">MATOUŠEK, O. </w:t>
            </w:r>
            <w:r>
              <w:rPr>
                <w:sz w:val="24"/>
                <w:szCs w:val="24"/>
              </w:rPr>
              <w:t>a kol.</w:t>
            </w:r>
            <w:r w:rsidRPr="00453DE5">
              <w:rPr>
                <w:sz w:val="24"/>
                <w:szCs w:val="24"/>
              </w:rPr>
              <w:t xml:space="preserve"> Sociální služby. Praha : Portál, 2007. 183 s. ISBN 9788073673109</w:t>
            </w:r>
            <w:r>
              <w:rPr>
                <w:sz w:val="24"/>
                <w:szCs w:val="24"/>
              </w:rPr>
              <w:t>.</w:t>
            </w:r>
          </w:p>
          <w:p w14:paraId="176B43D5" w14:textId="77777777" w:rsidR="00CA0205" w:rsidRPr="00453DE5" w:rsidRDefault="00CA0205" w:rsidP="00CA0205">
            <w:pPr>
              <w:pStyle w:val="TableParagraph"/>
              <w:spacing w:line="249" w:lineRule="auto"/>
              <w:ind w:right="404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PEASE, A. Řeč těla. Praha : Portál, 2011. 359 s. ISBN 9788073679217.</w:t>
            </w:r>
          </w:p>
          <w:p w14:paraId="0915F782" w14:textId="77777777" w:rsidR="00CA0205" w:rsidRPr="00453DE5" w:rsidRDefault="00CA0205" w:rsidP="00CA0205">
            <w:pPr>
              <w:pStyle w:val="TableParagraph"/>
              <w:spacing w:line="249" w:lineRule="auto"/>
              <w:ind w:right="404"/>
              <w:jc w:val="both"/>
              <w:rPr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TOKÁROVÁ, A. Sociálna práca. Kapitoly z dejín, teórie a metodiky sociálnej práce. Prešov : PU, 2003. 572 s. ISBN 80-968367-5-7.</w:t>
            </w:r>
          </w:p>
          <w:p w14:paraId="2AC4E163" w14:textId="77777777" w:rsidR="00CA0205" w:rsidRDefault="00CA0205" w:rsidP="00CA0205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53DE5">
              <w:rPr>
                <w:sz w:val="24"/>
                <w:szCs w:val="24"/>
              </w:rPr>
              <w:t xml:space="preserve">VYBÍRAL, Z. Psychologie komunikace. Praha : Portál, 2009. 319 s. ISBN 9788073673871. </w:t>
            </w:r>
            <w:r>
              <w:rPr>
                <w:sz w:val="24"/>
                <w:szCs w:val="24"/>
              </w:rPr>
              <w:t xml:space="preserve">     </w:t>
            </w:r>
          </w:p>
          <w:p w14:paraId="7D03833A" w14:textId="5E075E6B" w:rsidR="00CA0205" w:rsidRPr="00453DE5" w:rsidRDefault="00CA0205" w:rsidP="00CA0205">
            <w:pPr>
              <w:pStyle w:val="Zkladntext"/>
              <w:spacing w:before="73" w:line="249" w:lineRule="auto"/>
              <w:ind w:left="142"/>
              <w:jc w:val="both"/>
              <w:rPr>
                <w:b/>
                <w:bCs/>
              </w:rPr>
            </w:pPr>
            <w:r>
              <w:t xml:space="preserve">  </w:t>
            </w:r>
            <w:r w:rsidRPr="00453DE5">
              <w:t>ŽILOVÁ, A. Kapitoly z teórie sociálnej práce I. Žilina : Edis, 2000. 119 s. ISBN 8071007838</w:t>
            </w:r>
          </w:p>
        </w:tc>
      </w:tr>
      <w:tr w:rsidR="00CA0205" w:rsidRPr="00453DE5" w14:paraId="5374C9AE" w14:textId="77777777" w:rsidTr="00CA0205">
        <w:trPr>
          <w:trHeight w:val="626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79D91F71" w14:textId="77777777" w:rsidR="00CA0205" w:rsidRPr="00453DE5" w:rsidRDefault="00CA0205" w:rsidP="00CA0205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39497E08" w14:textId="1998394D" w:rsidR="00CA0205" w:rsidRPr="00453DE5" w:rsidRDefault="00CA0205" w:rsidP="00CA0205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slovenský jazyk, český jazyk</w:t>
            </w:r>
          </w:p>
        </w:tc>
      </w:tr>
      <w:tr w:rsidR="00CA0205" w:rsidRPr="00453DE5" w14:paraId="13C90234" w14:textId="77777777" w:rsidTr="00CA0205">
        <w:trPr>
          <w:trHeight w:val="409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04282967" w14:textId="7FDAED33" w:rsidR="00CA0205" w:rsidRPr="00453DE5" w:rsidRDefault="00CA0205" w:rsidP="00CA0205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>Poznámky:</w:t>
            </w:r>
          </w:p>
        </w:tc>
      </w:tr>
      <w:tr w:rsidR="00CA0205" w:rsidRPr="00453DE5" w14:paraId="0E786DDD" w14:textId="77777777" w:rsidTr="00CA0205">
        <w:trPr>
          <w:trHeight w:val="626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0CCAC081" w14:textId="77777777" w:rsidR="00CA0205" w:rsidRPr="00453DE5" w:rsidRDefault="00CA0205" w:rsidP="00CA0205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>Hodnotenie predmetov</w:t>
            </w:r>
          </w:p>
          <w:p w14:paraId="6756F817" w14:textId="5947DBD2" w:rsidR="00CA0205" w:rsidRPr="00453DE5" w:rsidRDefault="00CA0205" w:rsidP="00CA0205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Celkový počet hodnotených študentov: 1087</w:t>
            </w:r>
          </w:p>
        </w:tc>
      </w:tr>
      <w:tr w:rsidR="00CA0205" w:rsidRPr="00453DE5" w14:paraId="3482502A" w14:textId="12F01B2C" w:rsidTr="00CA0205">
        <w:trPr>
          <w:trHeight w:val="297"/>
        </w:trPr>
        <w:tc>
          <w:tcPr>
            <w:tcW w:w="4500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6A575C71" w14:textId="13D3A599" w:rsidR="00CA0205" w:rsidRPr="00453DE5" w:rsidRDefault="00CA0205" w:rsidP="00CA0205">
            <w:pPr>
              <w:pStyle w:val="TableParagraph"/>
              <w:spacing w:before="37"/>
              <w:ind w:left="67"/>
              <w:jc w:val="center"/>
              <w:rPr>
                <w:b/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N</w:t>
            </w:r>
          </w:p>
        </w:tc>
        <w:tc>
          <w:tcPr>
            <w:tcW w:w="513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204F1FDB" w14:textId="39849189" w:rsidR="00CA0205" w:rsidRPr="00453DE5" w:rsidRDefault="00CA0205" w:rsidP="00CA0205">
            <w:pPr>
              <w:pStyle w:val="TableParagraph"/>
              <w:spacing w:before="37"/>
              <w:ind w:left="67"/>
              <w:jc w:val="center"/>
              <w:rPr>
                <w:b/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Z</w:t>
            </w:r>
          </w:p>
        </w:tc>
      </w:tr>
      <w:tr w:rsidR="00CA0205" w:rsidRPr="00453DE5" w14:paraId="3029641A" w14:textId="2CFCED83" w:rsidTr="00CA0205">
        <w:trPr>
          <w:trHeight w:val="388"/>
        </w:trPr>
        <w:tc>
          <w:tcPr>
            <w:tcW w:w="4500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6FC69405" w14:textId="2DCFFC07" w:rsidR="00CA0205" w:rsidRPr="00453DE5" w:rsidRDefault="00CA0205" w:rsidP="00CA0205">
            <w:pPr>
              <w:pStyle w:val="TableParagraph"/>
              <w:spacing w:before="37"/>
              <w:ind w:left="67"/>
              <w:jc w:val="center"/>
              <w:rPr>
                <w:b/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3.13</w:t>
            </w:r>
          </w:p>
        </w:tc>
        <w:tc>
          <w:tcPr>
            <w:tcW w:w="513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7E3088E3" w14:textId="1F04686B" w:rsidR="00CA0205" w:rsidRPr="00453DE5" w:rsidRDefault="00CA0205" w:rsidP="00CA0205">
            <w:pPr>
              <w:pStyle w:val="TableParagraph"/>
              <w:spacing w:before="37"/>
              <w:ind w:left="67"/>
              <w:jc w:val="center"/>
              <w:rPr>
                <w:b/>
                <w:sz w:val="24"/>
                <w:szCs w:val="24"/>
              </w:rPr>
            </w:pPr>
            <w:r w:rsidRPr="00453DE5">
              <w:rPr>
                <w:sz w:val="24"/>
                <w:szCs w:val="24"/>
              </w:rPr>
              <w:t>96.87</w:t>
            </w:r>
          </w:p>
        </w:tc>
      </w:tr>
      <w:tr w:rsidR="00CA0205" w:rsidRPr="00453DE5" w14:paraId="5475A8CC" w14:textId="77777777" w:rsidTr="00CA0205">
        <w:trPr>
          <w:trHeight w:val="394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745DFB11" w14:textId="0E11E6A7" w:rsidR="00CA0205" w:rsidRPr="00453DE5" w:rsidRDefault="00CA0205" w:rsidP="00CA0205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 xml:space="preserve">Vyučujúci: </w:t>
            </w:r>
            <w:r w:rsidRPr="00453DE5">
              <w:rPr>
                <w:sz w:val="24"/>
                <w:szCs w:val="24"/>
              </w:rPr>
              <w:t xml:space="preserve">PhDr. Mgr. Zuzana Budayová, PhD., </w:t>
            </w:r>
            <w:r>
              <w:rPr>
                <w:sz w:val="24"/>
                <w:szCs w:val="24"/>
              </w:rPr>
              <w:t xml:space="preserve">doc. PhDr. Mária Gažiová, PhD. </w:t>
            </w:r>
          </w:p>
        </w:tc>
      </w:tr>
      <w:tr w:rsidR="00CA0205" w:rsidRPr="00453DE5" w14:paraId="07C96AA1" w14:textId="77777777" w:rsidTr="00CA0205">
        <w:trPr>
          <w:trHeight w:val="399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2D113275" w14:textId="5FCA5734" w:rsidR="00CA0205" w:rsidRPr="00453DE5" w:rsidRDefault="00CA0205" w:rsidP="00CA0205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 xml:space="preserve">Dátum poslednej zmeny: </w:t>
            </w:r>
            <w:r w:rsidRPr="00453DE5">
              <w:rPr>
                <w:sz w:val="24"/>
                <w:szCs w:val="24"/>
              </w:rPr>
              <w:t>10.03.2022</w:t>
            </w:r>
          </w:p>
        </w:tc>
      </w:tr>
      <w:tr w:rsidR="00CA0205" w:rsidRPr="00453DE5" w14:paraId="2DB99C2D" w14:textId="77777777" w:rsidTr="00CA0205">
        <w:trPr>
          <w:trHeight w:val="391"/>
        </w:trPr>
        <w:tc>
          <w:tcPr>
            <w:tcW w:w="96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1D71B1AB" w14:textId="70804B1E" w:rsidR="00CA0205" w:rsidRPr="00453DE5" w:rsidRDefault="00CA0205" w:rsidP="00CA0205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453DE5">
              <w:rPr>
                <w:b/>
                <w:sz w:val="24"/>
                <w:szCs w:val="24"/>
              </w:rPr>
              <w:t xml:space="preserve">Schválil: </w:t>
            </w:r>
            <w:r w:rsidRPr="00453DE5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04121DEA" w14:textId="77777777" w:rsidR="00D818B8" w:rsidRPr="00453DE5" w:rsidRDefault="00D818B8" w:rsidP="00453DE5">
      <w:pPr>
        <w:spacing w:line="249" w:lineRule="auto"/>
        <w:jc w:val="both"/>
        <w:rPr>
          <w:sz w:val="24"/>
          <w:szCs w:val="24"/>
        </w:rPr>
        <w:sectPr w:rsidR="00D818B8" w:rsidRPr="00453DE5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p w14:paraId="08CF1580" w14:textId="23DFA59C" w:rsidR="00D818B8" w:rsidRPr="00453DE5" w:rsidRDefault="00D818B8" w:rsidP="00CA0205">
      <w:pPr>
        <w:tabs>
          <w:tab w:val="left" w:pos="533"/>
        </w:tabs>
        <w:jc w:val="both"/>
        <w:rPr>
          <w:sz w:val="24"/>
          <w:szCs w:val="24"/>
        </w:rPr>
      </w:pPr>
    </w:p>
    <w:p w14:paraId="432A9618" w14:textId="77777777" w:rsidR="00D21FA9" w:rsidRPr="00453DE5" w:rsidRDefault="00D21FA9" w:rsidP="00453DE5">
      <w:pPr>
        <w:jc w:val="both"/>
        <w:rPr>
          <w:sz w:val="24"/>
          <w:szCs w:val="24"/>
        </w:rPr>
      </w:pPr>
    </w:p>
    <w:sectPr w:rsidR="00D21FA9" w:rsidRPr="00453DE5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24ADD" w14:textId="77777777" w:rsidR="009A3C10" w:rsidRDefault="009A3C10">
      <w:r>
        <w:separator/>
      </w:r>
    </w:p>
  </w:endnote>
  <w:endnote w:type="continuationSeparator" w:id="0">
    <w:p w14:paraId="55F2B9C0" w14:textId="77777777" w:rsidR="009A3C10" w:rsidRDefault="009A3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26167" w14:textId="77777777" w:rsidR="00D818B8" w:rsidRDefault="002A68FB">
    <w:pPr>
      <w:pStyle w:val="Zkladntext"/>
      <w:spacing w:before="0" w:line="14" w:lineRule="auto"/>
      <w:ind w:left="0"/>
      <w:rPr>
        <w:sz w:val="19"/>
      </w:rPr>
    </w:pPr>
    <w:r>
      <w:pict w14:anchorId="0B52E2C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05D25D3C" w14:textId="5E4F3131" w:rsidR="00D818B8" w:rsidRDefault="00D21FA9">
                <w:pPr>
                  <w:pStyle w:val="Zkladntext"/>
                  <w:spacing w:before="10"/>
                  <w:ind w:left="20"/>
                </w:pPr>
                <w:r>
                  <w:t xml:space="preserve">Strana: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A68FB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42209" w14:textId="77777777" w:rsidR="009A3C10" w:rsidRDefault="009A3C10">
      <w:r>
        <w:separator/>
      </w:r>
    </w:p>
  </w:footnote>
  <w:footnote w:type="continuationSeparator" w:id="0">
    <w:p w14:paraId="0020F567" w14:textId="77777777" w:rsidR="009A3C10" w:rsidRDefault="009A3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F7442" w14:textId="77777777" w:rsidR="0090638B" w:rsidRDefault="0090638B" w:rsidP="0090638B">
    <w:pPr>
      <w:pStyle w:val="Hlavika"/>
      <w:jc w:val="right"/>
    </w:pPr>
    <w:r>
      <w:t>FO-082/0</w:t>
    </w:r>
  </w:p>
  <w:p w14:paraId="53C323BA" w14:textId="77777777" w:rsidR="0090638B" w:rsidRDefault="0090638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0253B"/>
    <w:multiLevelType w:val="hybridMultilevel"/>
    <w:tmpl w:val="FA30AB56"/>
    <w:lvl w:ilvl="0" w:tplc="9C448738">
      <w:start w:val="1"/>
      <w:numFmt w:val="decimal"/>
      <w:lvlText w:val="%1."/>
      <w:lvlJc w:val="left"/>
      <w:pPr>
        <w:ind w:left="231" w:hanging="279"/>
        <w:jc w:val="left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sk-SK" w:eastAsia="en-US" w:bidi="ar-SA"/>
      </w:rPr>
    </w:lvl>
    <w:lvl w:ilvl="1" w:tplc="F33875A8">
      <w:numFmt w:val="bullet"/>
      <w:lvlText w:val="•"/>
      <w:lvlJc w:val="left"/>
      <w:pPr>
        <w:ind w:left="1204" w:hanging="279"/>
      </w:pPr>
      <w:rPr>
        <w:rFonts w:hint="default"/>
        <w:lang w:val="sk-SK" w:eastAsia="en-US" w:bidi="ar-SA"/>
      </w:rPr>
    </w:lvl>
    <w:lvl w:ilvl="2" w:tplc="43AC7886">
      <w:numFmt w:val="bullet"/>
      <w:lvlText w:val="•"/>
      <w:lvlJc w:val="left"/>
      <w:pPr>
        <w:ind w:left="2169" w:hanging="279"/>
      </w:pPr>
      <w:rPr>
        <w:rFonts w:hint="default"/>
        <w:lang w:val="sk-SK" w:eastAsia="en-US" w:bidi="ar-SA"/>
      </w:rPr>
    </w:lvl>
    <w:lvl w:ilvl="3" w:tplc="0FACA6FA">
      <w:numFmt w:val="bullet"/>
      <w:lvlText w:val="•"/>
      <w:lvlJc w:val="left"/>
      <w:pPr>
        <w:ind w:left="3133" w:hanging="279"/>
      </w:pPr>
      <w:rPr>
        <w:rFonts w:hint="default"/>
        <w:lang w:val="sk-SK" w:eastAsia="en-US" w:bidi="ar-SA"/>
      </w:rPr>
    </w:lvl>
    <w:lvl w:ilvl="4" w:tplc="71A670E6">
      <w:numFmt w:val="bullet"/>
      <w:lvlText w:val="•"/>
      <w:lvlJc w:val="left"/>
      <w:pPr>
        <w:ind w:left="4098" w:hanging="279"/>
      </w:pPr>
      <w:rPr>
        <w:rFonts w:hint="default"/>
        <w:lang w:val="sk-SK" w:eastAsia="en-US" w:bidi="ar-SA"/>
      </w:rPr>
    </w:lvl>
    <w:lvl w:ilvl="5" w:tplc="CA7ED17A">
      <w:numFmt w:val="bullet"/>
      <w:lvlText w:val="•"/>
      <w:lvlJc w:val="left"/>
      <w:pPr>
        <w:ind w:left="5062" w:hanging="279"/>
      </w:pPr>
      <w:rPr>
        <w:rFonts w:hint="default"/>
        <w:lang w:val="sk-SK" w:eastAsia="en-US" w:bidi="ar-SA"/>
      </w:rPr>
    </w:lvl>
    <w:lvl w:ilvl="6" w:tplc="BC14D4D2">
      <w:numFmt w:val="bullet"/>
      <w:lvlText w:val="•"/>
      <w:lvlJc w:val="left"/>
      <w:pPr>
        <w:ind w:left="6027" w:hanging="279"/>
      </w:pPr>
      <w:rPr>
        <w:rFonts w:hint="default"/>
        <w:lang w:val="sk-SK" w:eastAsia="en-US" w:bidi="ar-SA"/>
      </w:rPr>
    </w:lvl>
    <w:lvl w:ilvl="7" w:tplc="2A0EB4C6">
      <w:numFmt w:val="bullet"/>
      <w:lvlText w:val="•"/>
      <w:lvlJc w:val="left"/>
      <w:pPr>
        <w:ind w:left="6991" w:hanging="279"/>
      </w:pPr>
      <w:rPr>
        <w:rFonts w:hint="default"/>
        <w:lang w:val="sk-SK" w:eastAsia="en-US" w:bidi="ar-SA"/>
      </w:rPr>
    </w:lvl>
    <w:lvl w:ilvl="8" w:tplc="B87C1690">
      <w:numFmt w:val="bullet"/>
      <w:lvlText w:val="•"/>
      <w:lvlJc w:val="left"/>
      <w:pPr>
        <w:ind w:left="7956" w:hanging="279"/>
      </w:pPr>
      <w:rPr>
        <w:rFonts w:hint="default"/>
        <w:lang w:val="sk-SK" w:eastAsia="en-US" w:bidi="ar-SA"/>
      </w:rPr>
    </w:lvl>
  </w:abstractNum>
  <w:abstractNum w:abstractNumId="2" w15:restartNumberingAfterBreak="0">
    <w:nsid w:val="7E7C2CD3"/>
    <w:multiLevelType w:val="hybridMultilevel"/>
    <w:tmpl w:val="9BBE5AA6"/>
    <w:lvl w:ilvl="0" w:tplc="05A878FA">
      <w:start w:val="1"/>
      <w:numFmt w:val="decimal"/>
      <w:lvlText w:val="%1."/>
      <w:lvlJc w:val="left"/>
      <w:pPr>
        <w:ind w:left="299" w:hanging="18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sk-SK" w:eastAsia="en-US" w:bidi="ar-SA"/>
      </w:rPr>
    </w:lvl>
    <w:lvl w:ilvl="1" w:tplc="927876F8">
      <w:numFmt w:val="bullet"/>
      <w:lvlText w:val="•"/>
      <w:lvlJc w:val="left"/>
      <w:pPr>
        <w:ind w:left="1231" w:hanging="181"/>
      </w:pPr>
      <w:rPr>
        <w:rFonts w:hint="default"/>
        <w:lang w:val="sk-SK" w:eastAsia="en-US" w:bidi="ar-SA"/>
      </w:rPr>
    </w:lvl>
    <w:lvl w:ilvl="2" w:tplc="6F465D64">
      <w:numFmt w:val="bullet"/>
      <w:lvlText w:val="•"/>
      <w:lvlJc w:val="left"/>
      <w:pPr>
        <w:ind w:left="2163" w:hanging="181"/>
      </w:pPr>
      <w:rPr>
        <w:rFonts w:hint="default"/>
        <w:lang w:val="sk-SK" w:eastAsia="en-US" w:bidi="ar-SA"/>
      </w:rPr>
    </w:lvl>
    <w:lvl w:ilvl="3" w:tplc="618E16B6">
      <w:numFmt w:val="bullet"/>
      <w:lvlText w:val="•"/>
      <w:lvlJc w:val="left"/>
      <w:pPr>
        <w:ind w:left="3095" w:hanging="181"/>
      </w:pPr>
      <w:rPr>
        <w:rFonts w:hint="default"/>
        <w:lang w:val="sk-SK" w:eastAsia="en-US" w:bidi="ar-SA"/>
      </w:rPr>
    </w:lvl>
    <w:lvl w:ilvl="4" w:tplc="9D44E8AC">
      <w:numFmt w:val="bullet"/>
      <w:lvlText w:val="•"/>
      <w:lvlJc w:val="left"/>
      <w:pPr>
        <w:ind w:left="4027" w:hanging="181"/>
      </w:pPr>
      <w:rPr>
        <w:rFonts w:hint="default"/>
        <w:lang w:val="sk-SK" w:eastAsia="en-US" w:bidi="ar-SA"/>
      </w:rPr>
    </w:lvl>
    <w:lvl w:ilvl="5" w:tplc="8DC2D570">
      <w:numFmt w:val="bullet"/>
      <w:lvlText w:val="•"/>
      <w:lvlJc w:val="left"/>
      <w:pPr>
        <w:ind w:left="4959" w:hanging="181"/>
      </w:pPr>
      <w:rPr>
        <w:rFonts w:hint="default"/>
        <w:lang w:val="sk-SK" w:eastAsia="en-US" w:bidi="ar-SA"/>
      </w:rPr>
    </w:lvl>
    <w:lvl w:ilvl="6" w:tplc="E0A6E04A">
      <w:numFmt w:val="bullet"/>
      <w:lvlText w:val="•"/>
      <w:lvlJc w:val="left"/>
      <w:pPr>
        <w:ind w:left="5890" w:hanging="181"/>
      </w:pPr>
      <w:rPr>
        <w:rFonts w:hint="default"/>
        <w:lang w:val="sk-SK" w:eastAsia="en-US" w:bidi="ar-SA"/>
      </w:rPr>
    </w:lvl>
    <w:lvl w:ilvl="7" w:tplc="363E3A50">
      <w:numFmt w:val="bullet"/>
      <w:lvlText w:val="•"/>
      <w:lvlJc w:val="left"/>
      <w:pPr>
        <w:ind w:left="6822" w:hanging="181"/>
      </w:pPr>
      <w:rPr>
        <w:rFonts w:hint="default"/>
        <w:lang w:val="sk-SK" w:eastAsia="en-US" w:bidi="ar-SA"/>
      </w:rPr>
    </w:lvl>
    <w:lvl w:ilvl="8" w:tplc="7D0EEC34">
      <w:numFmt w:val="bullet"/>
      <w:lvlText w:val="•"/>
      <w:lvlJc w:val="left"/>
      <w:pPr>
        <w:ind w:left="7754" w:hanging="181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818B8"/>
    <w:rsid w:val="002A68FB"/>
    <w:rsid w:val="00453DE5"/>
    <w:rsid w:val="004931C3"/>
    <w:rsid w:val="008F19A9"/>
    <w:rsid w:val="0090638B"/>
    <w:rsid w:val="009A3C10"/>
    <w:rsid w:val="009D2963"/>
    <w:rsid w:val="00B333E1"/>
    <w:rsid w:val="00B90767"/>
    <w:rsid w:val="00C5448A"/>
    <w:rsid w:val="00CA0205"/>
    <w:rsid w:val="00D21FA9"/>
    <w:rsid w:val="00D818B8"/>
    <w:rsid w:val="00E76543"/>
    <w:rsid w:val="00F0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4C8D1CE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9"/>
    <w:qFormat/>
    <w:pPr>
      <w:spacing w:before="71"/>
      <w:ind w:left="177"/>
      <w:outlineLvl w:val="0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spacing w:before="12"/>
      <w:ind w:left="23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pPr>
      <w:spacing w:before="12"/>
      <w:ind w:left="471" w:hanging="241"/>
    </w:pPr>
  </w:style>
  <w:style w:type="paragraph" w:customStyle="1" w:styleId="TableParagraph">
    <w:name w:val="Table Paragraph"/>
    <w:basedOn w:val="Normlny"/>
    <w:uiPriority w:val="1"/>
    <w:qFormat/>
    <w:pPr>
      <w:spacing w:before="2"/>
      <w:ind w:left="121"/>
    </w:pPr>
  </w:style>
  <w:style w:type="paragraph" w:styleId="Hlavika">
    <w:name w:val="header"/>
    <w:basedOn w:val="Normlny"/>
    <w:link w:val="HlavikaChar"/>
    <w:uiPriority w:val="99"/>
    <w:unhideWhenUsed/>
    <w:rsid w:val="0090638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0638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90638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0638B"/>
    <w:rPr>
      <w:rFonts w:ascii="Times New Roman" w:eastAsia="Times New Roman" w:hAnsi="Times New Roman" w:cs="Times New Roman"/>
      <w:lang w:val="sk-SK"/>
    </w:rPr>
  </w:style>
  <w:style w:type="character" w:styleId="Siln">
    <w:name w:val="Strong"/>
    <w:basedOn w:val="Predvolenpsmoodseku"/>
    <w:uiPriority w:val="22"/>
    <w:qFormat/>
    <w:rsid w:val="004931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11</cp:revision>
  <dcterms:created xsi:type="dcterms:W3CDTF">2022-03-03T08:55:00Z</dcterms:created>
  <dcterms:modified xsi:type="dcterms:W3CDTF">2022-05-04T08:49:00Z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