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3549"/>
        <w:gridCol w:w="1265"/>
        <w:gridCol w:w="4816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3BDDAC63" w:rsidR="00626FA5" w:rsidRPr="005B113E" w:rsidRDefault="00626FA5" w:rsidP="00D7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2BBD">
              <w:rPr>
                <w:rFonts w:ascii="TimesNewRoman" w:hAnsi="TimesNewRoman" w:cs="TimesNewRoman"/>
                <w:sz w:val="24"/>
                <w:szCs w:val="24"/>
              </w:rPr>
              <w:t>TSSP/SZP5/15</w:t>
            </w:r>
          </w:p>
        </w:tc>
        <w:tc>
          <w:tcPr>
            <w:tcW w:w="6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0C08BD59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Seminár k</w:t>
            </w:r>
            <w:r w:rsidR="00C4576B">
              <w:rPr>
                <w:rFonts w:ascii="TimesNewRoman" w:hAnsi="TimesNewRoman" w:cs="TimesNewRoman"/>
                <w:sz w:val="24"/>
                <w:szCs w:val="24"/>
              </w:rPr>
              <w:t xml:space="preserve"> diplomovej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práci </w:t>
            </w:r>
            <w:r w:rsidR="00D72BBD">
              <w:rPr>
                <w:rFonts w:ascii="TimesNewRoman" w:hAnsi="TimesNewRoman" w:cs="TimesNewRoman"/>
                <w:sz w:val="24"/>
                <w:szCs w:val="24"/>
              </w:rPr>
              <w:t>2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0737A4A2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C457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C4576B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25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24C4D3BA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D72B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72BB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1F74F068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D72B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5A95FA8E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 získaniu zápočtu z daného predmetu musí študent v priebehu semestra vypracovať celú</w:t>
            </w:r>
          </w:p>
          <w:p w14:paraId="46BA0A81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diplomovú prácu, priebežne a aktívne sa zúčastňovať konzultácií s vedúcim práce. (najmenej tri</w:t>
            </w:r>
          </w:p>
          <w:p w14:paraId="12968CC9" w14:textId="03ABD4AB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krát)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Hodnotenie študijných výsledkov študenta v rámci štúdia predmetu sa uskutočňuje v zmysle</w:t>
            </w:r>
          </w:p>
          <w:p w14:paraId="416BBC22" w14:textId="34A3A32F" w:rsidR="00626FA5" w:rsidRPr="005B113E" w:rsidRDefault="00D72BBD" w:rsidP="00D7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Študijného poriadku Teologickej fakulty KU, článok 8.</w:t>
            </w:r>
            <w:r w:rsidR="00EA38CD"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C457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A38CD"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A38CD"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C457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38CD"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38CD"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38B003B2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Absolvovaním daného predmetu získa študent základné poznatky z metodológie vedy a základné</w:t>
            </w:r>
          </w:p>
          <w:p w14:paraId="538A896C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zručnosti v oblasti publikačnej činnosti. Študent dokáže navrhnúť výskumný projekt resp. projekt</w:t>
            </w:r>
          </w:p>
          <w:p w14:paraId="173D6107" w14:textId="602BD4EE" w:rsidR="00626FA5" w:rsidRPr="005B113E" w:rsidRDefault="00D72BBD" w:rsidP="00D72B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prieskumu. Vie zadefinovať výskumnú tému, výskumný problém a výskumné otázky. Dokáže určiť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najdôležitejšie prvky výskumu - premenné. Vie charakterizovať a aplikovať výskumné metódy,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definovať a overovať hypotézy výskumu. Disponuje praktickými zručnosťami dôležitými pri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organizácii a plánovaní výskumu/prieskumu. Študent dokáže vypracovať celú diplomovú prácu a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v závere ju aj upraviť podľa smernice dekana TF KU o záverečných prácach. Dokáže aplikovať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teoretické poznatky v praxi.</w:t>
            </w:r>
          </w:p>
        </w:tc>
      </w:tr>
      <w:tr w:rsidR="00626FA5" w:rsidRPr="005B113E" w14:paraId="48DE0A36" w14:textId="77777777" w:rsidTr="006A4FC1">
        <w:trPr>
          <w:trHeight w:val="1226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35B02C44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Návrh plánu výskumu/prieskumu.</w:t>
            </w:r>
          </w:p>
          <w:p w14:paraId="429F02F2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Etické otázky výskumu/prieskumu.</w:t>
            </w:r>
          </w:p>
          <w:p w14:paraId="6940DA60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Spôsob výberu (vzorkovanie).</w:t>
            </w:r>
          </w:p>
          <w:p w14:paraId="78067441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4. Metódy získavania údajov.</w:t>
            </w:r>
          </w:p>
          <w:p w14:paraId="2AA6EA95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5. Metódy vyhodnocovania a interpretácie.</w:t>
            </w:r>
          </w:p>
          <w:p w14:paraId="60823177" w14:textId="77777777" w:rsidR="00D72BBD" w:rsidRDefault="00D72BBD" w:rsidP="00D72BBD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6. Hodnotenie kvality výskumu/prieskumu.</w:t>
            </w:r>
          </w:p>
          <w:p w14:paraId="22FC6C93" w14:textId="7DB08C2D" w:rsidR="00626FA5" w:rsidRPr="005B113E" w:rsidRDefault="00D72BBD" w:rsidP="00D72BBD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7. Úprava diplomovej práce.</w:t>
            </w:r>
          </w:p>
        </w:tc>
      </w:tr>
      <w:tr w:rsidR="00626FA5" w:rsidRPr="005B113E" w14:paraId="3BE59C12" w14:textId="77777777" w:rsidTr="006A4FC1">
        <w:trPr>
          <w:trHeight w:val="1254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</w:p>
          <w:p w14:paraId="027D1F8E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HENDL, J.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Kvalitativní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výzkum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Základní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teorie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metody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aplikace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. Praha : Portál, 2012.</w:t>
            </w:r>
          </w:p>
          <w:p w14:paraId="15303AD8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408 s. ISBN 978-80-262-0219-6.</w:t>
            </w:r>
          </w:p>
          <w:p w14:paraId="764E230B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MEŠKO, D. – KATUŠČÁK, D. – FINDRA, J. – KOL.: Akademická príručka. Martin :</w:t>
            </w:r>
          </w:p>
          <w:p w14:paraId="2EA36524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Osveta, 2005. 496 s. ISBN 80-8063-200-6.</w:t>
            </w:r>
          </w:p>
          <w:p w14:paraId="4D6BF191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Smernica dekana TF KU v Ružomberku o záverečných prácach. Internetový zdroj: http://</w:t>
            </w:r>
          </w:p>
          <w:p w14:paraId="411F1933" w14:textId="77777777" w:rsidR="00C4576B" w:rsidRDefault="00C4576B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www.ktfke.sk/predpisy/Ako_pisat_prace.pdf</w:t>
            </w:r>
          </w:p>
          <w:p w14:paraId="39242D2B" w14:textId="6B2BE997" w:rsidR="0064468E" w:rsidRPr="005B113E" w:rsidRDefault="00C4576B" w:rsidP="00C457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Literatúra k danej téme diplomovej práce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, po konzultácií so školiteľom.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79F3017C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C457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  <w:r w:rsidR="00D72B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6A4FC1" w:rsidRPr="00D8036E" w14:paraId="5C61573D" w14:textId="77777777" w:rsidTr="009D6F9B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3AF10" w14:textId="6938F4E8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6FC6952" w14:textId="3A2BD7B1" w:rsidR="006A4FC1" w:rsidRPr="00D8036E" w:rsidRDefault="006A4FC1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6A4FC1" w:rsidRPr="00D8036E" w14:paraId="39C5899E" w14:textId="77777777" w:rsidTr="005107D9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481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2173C2D6" w:rsidR="006A4FC1" w:rsidRPr="00D8036E" w:rsidRDefault="006A4FC1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576B">
              <w:rPr>
                <w:rFonts w:ascii="Times New Roman" w:hAnsi="Times New Roman" w:cs="Times New Roman"/>
                <w:sz w:val="24"/>
                <w:szCs w:val="24"/>
              </w:rPr>
              <w:t>,82</w:t>
            </w:r>
          </w:p>
        </w:tc>
        <w:tc>
          <w:tcPr>
            <w:tcW w:w="481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337D2461" w:rsidR="006A4FC1" w:rsidRPr="00D8036E" w:rsidRDefault="00C4576B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99,18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A128BDE" w14:textId="77777777" w:rsidR="006A4FC1" w:rsidRDefault="00D8036E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. Mgr. Martin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Taraj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PhDr. Mgr. Zuzana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Budayová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>, PhD., doc. PhDr.</w:t>
            </w:r>
          </w:p>
          <w:p w14:paraId="60D05E19" w14:textId="5193FD5D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Janka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Bursová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Ing. Mgr. Viera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Balentová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Ing. Pavol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Budaj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JUDr. Vladimír</w:t>
            </w:r>
          </w:p>
          <w:p w14:paraId="34B6D7CC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Dlugolinský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PhDr. Gabriela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Feranecová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Fudaly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 doc. PhDr. Mária</w:t>
            </w:r>
          </w:p>
          <w:p w14:paraId="65818A78" w14:textId="77777777" w:rsidR="006A4FC1" w:rsidRDefault="006A4FC1" w:rsidP="006A4FC1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Gažiová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MBA, ThDr. Michal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Janiga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PhD.,</w:t>
            </w:r>
          </w:p>
          <w:p w14:paraId="6A3D5441" w14:textId="7FFB326E" w:rsidR="00D8036E" w:rsidRPr="00D8036E" w:rsidRDefault="006A4FC1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ThDr. František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Knapík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doc. ThDr. Peter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Majda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, PhD., prof.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ThBibl.Lic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ThDr. Anton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Tyrol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5A91DF1" w14:textId="77777777" w:rsidR="00C4576B" w:rsidRDefault="00D8036E" w:rsidP="00C4576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C4576B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C4576B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C4576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C4576B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C4576B">
              <w:rPr>
                <w:rFonts w:ascii="TimesNewRoman" w:hAnsi="TimesNewRoman" w:cs="TimesNewRoman"/>
                <w:sz w:val="24"/>
                <w:szCs w:val="24"/>
              </w:rPr>
              <w:t xml:space="preserve">, PhD., prof. ThDr. Edward </w:t>
            </w:r>
            <w:proofErr w:type="spellStart"/>
            <w:r w:rsidR="00C4576B">
              <w:rPr>
                <w:rFonts w:ascii="TimesNewRoman" w:hAnsi="TimesNewRoman" w:cs="TimesNewRoman"/>
                <w:sz w:val="24"/>
                <w:szCs w:val="24"/>
              </w:rPr>
              <w:t>Zygmunt</w:t>
            </w:r>
            <w:proofErr w:type="spellEnd"/>
            <w:r w:rsidR="00C4576B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C4576B">
              <w:rPr>
                <w:rFonts w:ascii="TimesNewRoman" w:hAnsi="TimesNewRoman" w:cs="TimesNewRoman"/>
                <w:sz w:val="24"/>
                <w:szCs w:val="24"/>
              </w:rPr>
              <w:t>Jarmoch</w:t>
            </w:r>
            <w:proofErr w:type="spellEnd"/>
            <w:r w:rsidR="00C4576B">
              <w:rPr>
                <w:rFonts w:ascii="TimesNewRoman" w:hAnsi="TimesNewRoman" w:cs="TimesNewRoman"/>
                <w:sz w:val="24"/>
                <w:szCs w:val="24"/>
              </w:rPr>
              <w:t>,</w:t>
            </w:r>
          </w:p>
          <w:p w14:paraId="29661BFC" w14:textId="63EE70E1" w:rsidR="00D8036E" w:rsidRPr="00D8036E" w:rsidRDefault="00C4576B" w:rsidP="00C4576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PhD., prof.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ThBibl.Lic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 xml:space="preserve">. ThDr. Anton </w:t>
            </w:r>
            <w:proofErr w:type="spellStart"/>
            <w:r>
              <w:rPr>
                <w:rFonts w:ascii="TimesNewRoman" w:hAnsi="TimesNewRoman" w:cs="TimesNewRoman"/>
                <w:sz w:val="24"/>
                <w:szCs w:val="24"/>
              </w:rPr>
              <w:t>Tyrol</w:t>
            </w:r>
            <w:proofErr w:type="spellEnd"/>
            <w:r>
              <w:rPr>
                <w:rFonts w:ascii="TimesNewRoman" w:hAnsi="TimesNewRoman" w:cs="TimesNewRoman"/>
                <w:sz w:val="24"/>
                <w:szCs w:val="24"/>
              </w:rPr>
              <w:t>, 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C196E" w14:textId="77777777" w:rsidR="008B51F4" w:rsidRDefault="008B51F4" w:rsidP="001F6202">
      <w:pPr>
        <w:spacing w:after="0" w:line="240" w:lineRule="auto"/>
      </w:pPr>
      <w:r>
        <w:separator/>
      </w:r>
    </w:p>
  </w:endnote>
  <w:endnote w:type="continuationSeparator" w:id="0">
    <w:p w14:paraId="6566BA2F" w14:textId="77777777" w:rsidR="008B51F4" w:rsidRDefault="008B51F4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CFB7" w14:textId="77777777" w:rsidR="008B51F4" w:rsidRDefault="008B51F4" w:rsidP="001F6202">
      <w:pPr>
        <w:spacing w:after="0" w:line="240" w:lineRule="auto"/>
      </w:pPr>
      <w:r>
        <w:separator/>
      </w:r>
    </w:p>
  </w:footnote>
  <w:footnote w:type="continuationSeparator" w:id="0">
    <w:p w14:paraId="37164549" w14:textId="77777777" w:rsidR="008B51F4" w:rsidRDefault="008B51F4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111E22"/>
    <w:rsid w:val="0013530C"/>
    <w:rsid w:val="00170874"/>
    <w:rsid w:val="001F6202"/>
    <w:rsid w:val="002F0B5B"/>
    <w:rsid w:val="00406990"/>
    <w:rsid w:val="004805C6"/>
    <w:rsid w:val="005B113E"/>
    <w:rsid w:val="005D1AA1"/>
    <w:rsid w:val="00626FA5"/>
    <w:rsid w:val="0064468E"/>
    <w:rsid w:val="006A4FC1"/>
    <w:rsid w:val="007245C3"/>
    <w:rsid w:val="00752924"/>
    <w:rsid w:val="00771782"/>
    <w:rsid w:val="008B51F4"/>
    <w:rsid w:val="008B5966"/>
    <w:rsid w:val="009355C9"/>
    <w:rsid w:val="00A73AEF"/>
    <w:rsid w:val="00A777AB"/>
    <w:rsid w:val="00B3033D"/>
    <w:rsid w:val="00C2479F"/>
    <w:rsid w:val="00C4576B"/>
    <w:rsid w:val="00C91040"/>
    <w:rsid w:val="00C94BDC"/>
    <w:rsid w:val="00D074F9"/>
    <w:rsid w:val="00D60CFB"/>
    <w:rsid w:val="00D72BBD"/>
    <w:rsid w:val="00D8036E"/>
    <w:rsid w:val="00E9456F"/>
    <w:rsid w:val="00EA38CD"/>
    <w:rsid w:val="00F939DF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2</cp:revision>
  <cp:lastPrinted>2022-03-02T19:19:00Z</cp:lastPrinted>
  <dcterms:created xsi:type="dcterms:W3CDTF">2022-04-12T18:30:00Z</dcterms:created>
  <dcterms:modified xsi:type="dcterms:W3CDTF">2022-04-12T18:30:00Z</dcterms:modified>
</cp:coreProperties>
</file>