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663" w:rsidRDefault="00377C2B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 w:rsidRPr="00772BA7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</w:p>
    <w:p w:rsidR="004C336D" w:rsidRPr="00772BA7" w:rsidRDefault="007004EB" w:rsidP="00A161B3">
      <w:pPr>
        <w:spacing w:after="120" w:line="240" w:lineRule="auto"/>
        <w:jc w:val="both"/>
        <w:rPr>
          <w:rFonts w:ascii="Palatino Linotype" w:hAnsi="Palatino Linotype" w:cs="Palatino Linotype"/>
          <w:i/>
          <w:sz w:val="26"/>
          <w:szCs w:val="26"/>
        </w:rPr>
      </w:pPr>
      <w:r>
        <w:rPr>
          <w:rFonts w:ascii="Palatino Linotype" w:hAnsi="Palatino Linotype" w:cs="Palatino Linotype"/>
          <w:b/>
          <w:sz w:val="26"/>
          <w:szCs w:val="26"/>
        </w:rPr>
        <w:t>Zdravotné a </w:t>
      </w:r>
      <w:proofErr w:type="spellStart"/>
      <w:r>
        <w:rPr>
          <w:rFonts w:ascii="Palatino Linotype" w:hAnsi="Palatino Linotype" w:cs="Palatino Linotype"/>
          <w:b/>
          <w:sz w:val="26"/>
          <w:szCs w:val="26"/>
        </w:rPr>
        <w:t>psychosociálne</w:t>
      </w:r>
      <w:proofErr w:type="spellEnd"/>
      <w:r>
        <w:rPr>
          <w:rFonts w:ascii="Palatino Linotype" w:hAnsi="Palatino Linotype" w:cs="Palatino Linotype"/>
          <w:b/>
          <w:sz w:val="26"/>
          <w:szCs w:val="26"/>
        </w:rPr>
        <w:t xml:space="preserve"> aspekty života seniora</w:t>
      </w:r>
    </w:p>
    <w:p w:rsidR="009C007F" w:rsidRPr="00F6034E" w:rsidRDefault="009C007F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="007004EB">
        <w:rPr>
          <w:rFonts w:ascii="Palatino Linotype" w:hAnsi="Palatino Linotype" w:cs="Palatino Linotype"/>
          <w:sz w:val="24"/>
          <w:szCs w:val="24"/>
        </w:rPr>
        <w:t>3 roky</w:t>
      </w: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="007004EB">
        <w:rPr>
          <w:rFonts w:ascii="Palatino Linotype" w:hAnsi="Palatino Linotype" w:cs="Palatino Linotype"/>
          <w:sz w:val="24"/>
          <w:szCs w:val="24"/>
        </w:rPr>
        <w:t xml:space="preserve">PhDr. Katarína </w:t>
      </w:r>
      <w:proofErr w:type="spellStart"/>
      <w:r w:rsidR="007004EB">
        <w:rPr>
          <w:rFonts w:ascii="Palatino Linotype" w:hAnsi="Palatino Linotype" w:cs="Palatino Linotype"/>
          <w:sz w:val="24"/>
          <w:szCs w:val="24"/>
        </w:rPr>
        <w:t>Zrubáková</w:t>
      </w:r>
      <w:proofErr w:type="spellEnd"/>
      <w:r w:rsidR="007004EB">
        <w:rPr>
          <w:rFonts w:ascii="Palatino Linotype" w:hAnsi="Palatino Linotype" w:cs="Palatino Linotype"/>
          <w:sz w:val="24"/>
          <w:szCs w:val="24"/>
        </w:rPr>
        <w:t>, PhD.</w:t>
      </w:r>
    </w:p>
    <w:p w:rsidR="004C336D" w:rsidRPr="00F6034E" w:rsidRDefault="004C336D" w:rsidP="00A161B3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F6034E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F6034E">
        <w:rPr>
          <w:rFonts w:ascii="Palatino Linotype" w:hAnsi="Palatino Linotype" w:cs="Palatino Linotype"/>
          <w:sz w:val="24"/>
          <w:szCs w:val="24"/>
        </w:rPr>
        <w:t>Ružomberok</w:t>
      </w:r>
    </w:p>
    <w:p w:rsidR="007004EB" w:rsidRDefault="007004EB" w:rsidP="007004EB">
      <w:pPr>
        <w:spacing w:after="0" w:line="360" w:lineRule="auto"/>
        <w:jc w:val="both"/>
        <w:rPr>
          <w:rFonts w:ascii="Palatino Linotype" w:hAnsi="Palatino Linotype" w:cs="Palatino Linotype"/>
          <w:b/>
        </w:rPr>
      </w:pPr>
    </w:p>
    <w:p w:rsidR="007004EB" w:rsidRPr="007004EB" w:rsidRDefault="007004EB" w:rsidP="007004EB">
      <w:pPr>
        <w:spacing w:after="0" w:line="36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7004EB">
        <w:rPr>
          <w:rFonts w:ascii="Palatino Linotype" w:hAnsi="Palatino Linotype" w:cs="Palatino Linotype"/>
          <w:b/>
          <w:sz w:val="24"/>
          <w:szCs w:val="24"/>
        </w:rPr>
        <w:t xml:space="preserve">Anotácia: </w:t>
      </w:r>
    </w:p>
    <w:p w:rsidR="007004EB" w:rsidRPr="007004EB" w:rsidRDefault="007004EB" w:rsidP="007004EB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Vzdelávací program sa zameriava na tri kľúčové oblasti alebo piliere, ktoré ovplyvňujú kvalitu života seniorov. Prvým pilierom je zdravie, ktoré vo vyššom veku je potrebou s najvyššou prioritou. V prednáškach sa preto zameriavame  na hlavné oblasti jeho podpory- výživu, pitný režim, užívanie vitamínov a minerálov, pohybovú aktivitu, techniky dýchania, elimináciu pôsobenia rizikových faktorov, realizáciu preventívnych opatrení. Venujeme sa aj  aktuálnej téme súčasnosti, ktorou je </w:t>
      </w:r>
      <w:bookmarkStart w:id="0" w:name="_GoBack"/>
      <w:bookmarkEnd w:id="0"/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zdravotná a digitálna gramotnosť, ako aj možnosti vyhľadávania užitočných informácii o zdraví a prevencii ochorení na internete. Okrem informácií o prevencii ponúkame aj údaje k liečbe ochorení a najčastejších symptómov v dospelom a staršom veku. Prezentujeme aj možnosti tímovej starostlivosti a spolupráce. Techniky liečby spojené s praktickým precvičením budú prezentovať sestry, fyzioterapeut a sociálni pracovníci. Zdravie môže ohroziť nevoľnosť, náhly stav alebo úraz v domácej starostlivosti, preto je veľmi dobré vedieť poskytnúť laickú prvú pomoc alebo reagovať v náhlej situácii. Poslucháči budú môcť okrem teoretických údajov získať aj praktickú zručnosť v tejto oblasti. </w:t>
      </w:r>
    </w:p>
    <w:p w:rsidR="007004EB" w:rsidRPr="007004EB" w:rsidRDefault="007004EB" w:rsidP="007004EB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Druhým pilierom, ktorý pomáha zabezpečiť zdravé starnutie, je starostlivosť o psychické zdravie. Psychická resp. duševná pohoda má veľký význam v prevencii i liečbe civilizačných ochorení. Mnohé somatické ochorenia vznikajú v dôsledku dlhodobých psychických problémov. V prezentáciách sa preto venujeme starostlivosti o duševné zdravie, využívaniu relaxačných techník, tréningu kognitívnych funkcií. Zaujímavé a psychickému zdraviu prospešné je aj využitie </w:t>
      </w:r>
      <w:proofErr w:type="spellStart"/>
      <w:r w:rsidRPr="007004EB">
        <w:rPr>
          <w:rFonts w:ascii="Palatino Linotype" w:hAnsi="Palatino Linotype" w:cs="Palatino Linotype"/>
          <w:bCs/>
          <w:sz w:val="24"/>
          <w:szCs w:val="24"/>
        </w:rPr>
        <w:t>muzikoterapie</w:t>
      </w:r>
      <w:proofErr w:type="spellEnd"/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 a </w:t>
      </w:r>
      <w:proofErr w:type="spellStart"/>
      <w:r w:rsidRPr="007004EB">
        <w:rPr>
          <w:rFonts w:ascii="Palatino Linotype" w:hAnsi="Palatino Linotype" w:cs="Palatino Linotype"/>
          <w:bCs/>
          <w:sz w:val="24"/>
          <w:szCs w:val="24"/>
        </w:rPr>
        <w:t>ergoterapie</w:t>
      </w:r>
      <w:proofErr w:type="spellEnd"/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. Poslucháči sa oboznámia aj so základmi psychologickej prvej pomoci. </w:t>
      </w:r>
    </w:p>
    <w:p w:rsidR="007004EB" w:rsidRPr="007004EB" w:rsidRDefault="007004EB" w:rsidP="007004EB">
      <w:pPr>
        <w:spacing w:after="0" w:line="240" w:lineRule="auto"/>
        <w:jc w:val="both"/>
        <w:rPr>
          <w:rFonts w:ascii="Palatino Linotype" w:hAnsi="Palatino Linotype" w:cs="Palatino Linotype"/>
          <w:bCs/>
          <w:sz w:val="24"/>
          <w:szCs w:val="24"/>
        </w:rPr>
      </w:pPr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Posledným pilierom alebo faktorom kvality života seniora je sociálna oblasť a uspokojovanie sociálnych potrieb. K tomu je však nevyhnutné mať adekvátne sociálne zabezpečenie, dobré vzťahy v rodine a vedieť využívať rôzne komunikačné techniky. V prednáškach ponúkneme aj k tejto téme komplexne spracované informácie zamerané na verbálnu a neverbálnu komunikáciu, riešenie konfliktov, </w:t>
      </w:r>
      <w:proofErr w:type="spellStart"/>
      <w:r w:rsidRPr="007004EB">
        <w:rPr>
          <w:rFonts w:ascii="Palatino Linotype" w:hAnsi="Palatino Linotype" w:cs="Palatino Linotype"/>
          <w:bCs/>
          <w:sz w:val="24"/>
          <w:szCs w:val="24"/>
        </w:rPr>
        <w:t>socio</w:t>
      </w:r>
      <w:proofErr w:type="spellEnd"/>
      <w:r w:rsidRPr="007004EB">
        <w:rPr>
          <w:rFonts w:ascii="Palatino Linotype" w:hAnsi="Palatino Linotype" w:cs="Palatino Linotype"/>
          <w:bCs/>
          <w:sz w:val="24"/>
          <w:szCs w:val="24"/>
        </w:rPr>
        <w:t xml:space="preserve">-ekonomických problémov v rodine, možnosti spolupráce so sociálnym pracovníkom a využitia sociálnych služieb v komunitnej starostlivosti. </w:t>
      </w:r>
    </w:p>
    <w:p w:rsidR="00523DD7" w:rsidRPr="007004EB" w:rsidRDefault="00523DD7" w:rsidP="00523D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DB112D" w:rsidRPr="007004EB" w:rsidRDefault="00DB112D" w:rsidP="00523DD7">
      <w:pPr>
        <w:spacing w:after="12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sectPr w:rsidR="00DB112D" w:rsidRPr="007004EB">
      <w:headerReference w:type="default" r:id="rId6"/>
      <w:footerReference w:type="default" r:id="rId7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2D7" w:rsidRDefault="006202D7">
      <w:pPr>
        <w:spacing w:after="0" w:line="240" w:lineRule="auto"/>
      </w:pPr>
      <w:r>
        <w:separator/>
      </w:r>
    </w:p>
  </w:endnote>
  <w:endnote w:type="continuationSeparator" w:id="0">
    <w:p w:rsidR="006202D7" w:rsidRDefault="0062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6202D7">
    <w:pPr>
      <w:pStyle w:val="Pta"/>
      <w:jc w:val="center"/>
    </w:pPr>
  </w:p>
  <w:p w:rsidR="009A46E2" w:rsidRDefault="006202D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2D7" w:rsidRDefault="006202D7">
      <w:pPr>
        <w:spacing w:after="0" w:line="240" w:lineRule="auto"/>
      </w:pPr>
      <w:r>
        <w:separator/>
      </w:r>
    </w:p>
  </w:footnote>
  <w:footnote w:type="continuationSeparator" w:id="0">
    <w:p w:rsidR="006202D7" w:rsidRDefault="0062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6E2" w:rsidRDefault="006202D7">
    <w:pPr>
      <w:pStyle w:val="Hlavika"/>
    </w:pPr>
  </w:p>
  <w:p w:rsidR="009A46E2" w:rsidRDefault="006202D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64E66"/>
    <w:rsid w:val="000A5098"/>
    <w:rsid w:val="0013789B"/>
    <w:rsid w:val="0016404E"/>
    <w:rsid w:val="00175625"/>
    <w:rsid w:val="00197D12"/>
    <w:rsid w:val="001A4669"/>
    <w:rsid w:val="001C2E47"/>
    <w:rsid w:val="001D4C75"/>
    <w:rsid w:val="00211AB5"/>
    <w:rsid w:val="00214C7F"/>
    <w:rsid w:val="00221813"/>
    <w:rsid w:val="00283C3E"/>
    <w:rsid w:val="002C2EC9"/>
    <w:rsid w:val="002D49BA"/>
    <w:rsid w:val="002E1126"/>
    <w:rsid w:val="002E1911"/>
    <w:rsid w:val="002E3501"/>
    <w:rsid w:val="00306FD0"/>
    <w:rsid w:val="00336923"/>
    <w:rsid w:val="00344483"/>
    <w:rsid w:val="00377C2B"/>
    <w:rsid w:val="00383DB8"/>
    <w:rsid w:val="003F11A5"/>
    <w:rsid w:val="00415861"/>
    <w:rsid w:val="00427F25"/>
    <w:rsid w:val="004C336D"/>
    <w:rsid w:val="004E3027"/>
    <w:rsid w:val="0051764E"/>
    <w:rsid w:val="00521C08"/>
    <w:rsid w:val="00523DD7"/>
    <w:rsid w:val="005562D0"/>
    <w:rsid w:val="005601D6"/>
    <w:rsid w:val="00560260"/>
    <w:rsid w:val="00566663"/>
    <w:rsid w:val="00567EC4"/>
    <w:rsid w:val="00577864"/>
    <w:rsid w:val="00595DC7"/>
    <w:rsid w:val="005C256B"/>
    <w:rsid w:val="005E45A1"/>
    <w:rsid w:val="006202D7"/>
    <w:rsid w:val="00663D16"/>
    <w:rsid w:val="0068583B"/>
    <w:rsid w:val="00687D94"/>
    <w:rsid w:val="006A0BB9"/>
    <w:rsid w:val="006F5E18"/>
    <w:rsid w:val="007004EB"/>
    <w:rsid w:val="007044AF"/>
    <w:rsid w:val="00725C28"/>
    <w:rsid w:val="00772BA7"/>
    <w:rsid w:val="00786E8D"/>
    <w:rsid w:val="007C0599"/>
    <w:rsid w:val="007E260C"/>
    <w:rsid w:val="00827C3E"/>
    <w:rsid w:val="008557FD"/>
    <w:rsid w:val="00867E3D"/>
    <w:rsid w:val="008A22B0"/>
    <w:rsid w:val="008E5BD6"/>
    <w:rsid w:val="00906ED4"/>
    <w:rsid w:val="00960340"/>
    <w:rsid w:val="009807B7"/>
    <w:rsid w:val="009C007F"/>
    <w:rsid w:val="009E3AA4"/>
    <w:rsid w:val="00A072E7"/>
    <w:rsid w:val="00A161B3"/>
    <w:rsid w:val="00AC523B"/>
    <w:rsid w:val="00B27D55"/>
    <w:rsid w:val="00B41875"/>
    <w:rsid w:val="00B46B79"/>
    <w:rsid w:val="00C25A5B"/>
    <w:rsid w:val="00C77175"/>
    <w:rsid w:val="00CA0DFF"/>
    <w:rsid w:val="00CA6E13"/>
    <w:rsid w:val="00CF0F9F"/>
    <w:rsid w:val="00D16908"/>
    <w:rsid w:val="00D23967"/>
    <w:rsid w:val="00D850A8"/>
    <w:rsid w:val="00DB0DD4"/>
    <w:rsid w:val="00DB112D"/>
    <w:rsid w:val="00DD0AA9"/>
    <w:rsid w:val="00E209A6"/>
    <w:rsid w:val="00E518DD"/>
    <w:rsid w:val="00EA56ED"/>
    <w:rsid w:val="00F1575F"/>
    <w:rsid w:val="00F55EA2"/>
    <w:rsid w:val="00F6034E"/>
    <w:rsid w:val="00FB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CCE4"/>
  <w15:chartTrackingRefBased/>
  <w15:docId w15:val="{03EE3BE7-9E73-4954-A138-7D64D7DF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C336D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C336D"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C336D"/>
    <w:rPr>
      <w:rFonts w:ascii="Calibri" w:eastAsia="Calibri" w:hAnsi="Calibri" w:cs="Calibri"/>
      <w:lang w:eastAsia="zh-CN"/>
    </w:rPr>
  </w:style>
  <w:style w:type="paragraph" w:styleId="Pta">
    <w:name w:val="footer"/>
    <w:basedOn w:val="Normlny"/>
    <w:link w:val="PtaChar"/>
    <w:rsid w:val="004C336D"/>
    <w:pPr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4C336D"/>
    <w:rPr>
      <w:rFonts w:ascii="Calibri" w:eastAsia="Calibri" w:hAnsi="Calibri" w:cs="Calibri"/>
      <w:lang w:eastAsia="zh-CN"/>
    </w:rPr>
  </w:style>
  <w:style w:type="character" w:customStyle="1" w:styleId="st">
    <w:name w:val="st"/>
    <w:rsid w:val="00F55EA2"/>
  </w:style>
  <w:style w:type="paragraph" w:styleId="Odsekzoznamu">
    <w:name w:val="List Paragraph"/>
    <w:basedOn w:val="Normlny"/>
    <w:uiPriority w:val="34"/>
    <w:qFormat/>
    <w:rsid w:val="00F55EA2"/>
    <w:pPr>
      <w:suppressAutoHyphens w:val="0"/>
      <w:ind w:left="720"/>
      <w:contextualSpacing/>
    </w:pPr>
    <w:rPr>
      <w:rFonts w:cs="Times New Roman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AA4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prorektorka</dc:creator>
  <cp:keywords/>
  <dc:description/>
  <cp:lastModifiedBy>Oľga Patoprstá</cp:lastModifiedBy>
  <cp:revision>3</cp:revision>
  <cp:lastPrinted>2019-05-02T12:53:00Z</cp:lastPrinted>
  <dcterms:created xsi:type="dcterms:W3CDTF">2024-04-11T07:57:00Z</dcterms:created>
  <dcterms:modified xsi:type="dcterms:W3CDTF">2024-04-11T08:06:00Z</dcterms:modified>
</cp:coreProperties>
</file>