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5" w:rsidRDefault="00364DC5" w:rsidP="00364DC5">
      <w:pPr>
        <w:pStyle w:val="Hlavika"/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28D537D" wp14:editId="32C8CF48">
            <wp:simplePos x="0" y="0"/>
            <wp:positionH relativeFrom="column">
              <wp:posOffset>3356610</wp:posOffset>
            </wp:positionH>
            <wp:positionV relativeFrom="paragraph">
              <wp:posOffset>0</wp:posOffset>
            </wp:positionV>
            <wp:extent cx="495300" cy="447675"/>
            <wp:effectExtent l="0" t="0" r="0" b="9525"/>
            <wp:wrapSquare wrapText="right"/>
            <wp:docPr id="38" name="Obrázok 38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DC5" w:rsidRDefault="00FE449B" w:rsidP="00364DC5">
      <w:pPr>
        <w:pStyle w:val="Hlavika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85AF1" wp14:editId="4265BEF8">
                <wp:simplePos x="0" y="0"/>
                <wp:positionH relativeFrom="column">
                  <wp:posOffset>-4215765</wp:posOffset>
                </wp:positionH>
                <wp:positionV relativeFrom="paragraph">
                  <wp:posOffset>333376</wp:posOffset>
                </wp:positionV>
                <wp:extent cx="14897100" cy="85725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C5" w:rsidRPr="00FE449B" w:rsidRDefault="00364DC5" w:rsidP="00364DC5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KATOLÍCKA UNIVERZITA V RUŽOMBERKU</w:t>
                            </w:r>
                          </w:p>
                          <w:p w:rsidR="00364DC5" w:rsidRPr="00FE449B" w:rsidRDefault="00364DC5" w:rsidP="00364DC5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</w:t>
                            </w: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formujúca myseľ i srdce </w:t>
                            </w: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.</w:t>
                            </w:r>
                          </w:p>
                          <w:p w:rsidR="00364DC5" w:rsidRPr="00FE449B" w:rsidRDefault="00364DC5" w:rsidP="00364DC5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 FAKULTA ZDRAVOTNÍCTVA</w:t>
                            </w:r>
                          </w:p>
                          <w:p w:rsidR="00364DC5" w:rsidRPr="00FE449B" w:rsidRDefault="00FA5C80" w:rsidP="00364DC5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Vedúci Katedry</w:t>
                            </w:r>
                            <w:r w:rsidR="00364DC5"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laboratórnych vyšetrovacích metód v zdravotníctve</w:t>
                            </w:r>
                          </w:p>
                          <w:p w:rsidR="00364DC5" w:rsidRPr="00BA6673" w:rsidRDefault="00364DC5" w:rsidP="00BA6673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Námestie A. Hlinku 48, 034 01 Ružomberok</w:t>
                            </w:r>
                            <w:r w:rsidR="00BA6673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6" w:history="1">
                              <w:r w:rsidRPr="00FE449B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www.ku.sk</w:t>
                              </w:r>
                            </w:hyperlink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mobil: +421 918 722 192, e-mail: </w:t>
                            </w:r>
                            <w:proofErr w:type="spellStart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lucian</w:t>
                            </w:r>
                            <w:proofErr w:type="spellEnd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zastko@ku.sk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85AF1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-331.95pt;margin-top:26.25pt;width:117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" filled="f" stroked="f">
                <v:textbox>
                  <w:txbxContent>
                    <w:p w:rsidR="00364DC5" w:rsidRPr="00FE449B" w:rsidRDefault="00364DC5" w:rsidP="00364DC5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KATOLÍCKA UNIVERZITA V RUŽOMBERKU</w:t>
                      </w:r>
                    </w:p>
                    <w:p w:rsidR="00364DC5" w:rsidRPr="00FE449B" w:rsidRDefault="00364DC5" w:rsidP="00364DC5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</w:t>
                      </w: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formujúca myseľ i srdce </w:t>
                      </w: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   .</w:t>
                      </w:r>
                    </w:p>
                    <w:p w:rsidR="00364DC5" w:rsidRPr="00FE449B" w:rsidRDefault="00364DC5" w:rsidP="00364DC5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 FAKULTA ZDRAVOTNÍCTVA</w:t>
                      </w:r>
                    </w:p>
                    <w:p w:rsidR="00364DC5" w:rsidRPr="00FE449B" w:rsidRDefault="00FA5C80" w:rsidP="00364DC5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Vedúci Katedry</w:t>
                      </w:r>
                      <w:r w:rsidR="00364DC5"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laboratórnych vyšetrovacích metód v zdravotníctve</w:t>
                      </w:r>
                    </w:p>
                    <w:p w:rsidR="00364DC5" w:rsidRPr="00BA6673" w:rsidRDefault="00364DC5" w:rsidP="00BA6673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Námestie A. Hlinku 48, 034 01 Ružomberok</w:t>
                      </w:r>
                      <w:r w:rsidR="00BA6673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hyperlink r:id="rId7" w:history="1">
                        <w:r w:rsidRPr="00FE449B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6"/>
                            <w:szCs w:val="16"/>
                          </w:rPr>
                          <w:t>www.ku.sk</w:t>
                        </w:r>
                      </w:hyperlink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, mobil: +421 918 722 192, e-mail: </w:t>
                      </w:r>
                      <w:proofErr w:type="spellStart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>lucian</w:t>
                      </w:r>
                      <w:proofErr w:type="spellEnd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 zastko@ku.sk</w:t>
                      </w:r>
                    </w:p>
                  </w:txbxContent>
                </v:textbox>
              </v:shape>
            </w:pict>
          </mc:Fallback>
        </mc:AlternateContent>
      </w:r>
    </w:p>
    <w:p w:rsidR="00EF7B68" w:rsidRDefault="00EF7B68" w:rsidP="00364DC5">
      <w:pPr>
        <w:pStyle w:val="Hlavika"/>
      </w:pPr>
    </w:p>
    <w:p w:rsidR="00364DC5" w:rsidRDefault="00364DC5" w:rsidP="00364DC5">
      <w:pPr>
        <w:pStyle w:val="Hlavika"/>
      </w:pPr>
    </w:p>
    <w:p w:rsidR="00364DC5" w:rsidRDefault="00364DC5" w:rsidP="00364DC5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364DC5" w:rsidRDefault="00364DC5" w:rsidP="00364DC5">
      <w:pPr>
        <w:spacing w:after="66"/>
        <w:rPr>
          <w:rFonts w:ascii="Palatino Linotype" w:hAnsi="Palatino Linotype"/>
          <w:b/>
        </w:rPr>
      </w:pPr>
    </w:p>
    <w:p w:rsidR="00364DC5" w:rsidRDefault="00364DC5" w:rsidP="00364DC5">
      <w:pPr>
        <w:rPr>
          <w:rFonts w:ascii="Palatino Linotype" w:hAnsi="Palatino Linotype"/>
          <w:b/>
        </w:rPr>
      </w:pPr>
    </w:p>
    <w:p w:rsidR="00364DC5" w:rsidRPr="00C933C7" w:rsidRDefault="00364DC5" w:rsidP="00364DC5">
      <w:pPr>
        <w:pStyle w:val="Hlavika"/>
      </w:pPr>
    </w:p>
    <w:p w:rsidR="006B3F0E" w:rsidRPr="00B71549" w:rsidRDefault="00CB1509" w:rsidP="00B71549">
      <w:pPr>
        <w:spacing w:after="63" w:line="259" w:lineRule="auto"/>
        <w:ind w:left="1275" w:right="4534" w:firstLine="0"/>
        <w:jc w:val="both"/>
      </w:pPr>
      <w:r w:rsidRPr="00B71549">
        <w:rPr>
          <w:b/>
          <w:sz w:val="20"/>
          <w:szCs w:val="20"/>
        </w:rPr>
        <w:t>Otázky na štá</w:t>
      </w:r>
      <w:r w:rsidR="00CA4F04">
        <w:rPr>
          <w:b/>
          <w:sz w:val="20"/>
          <w:szCs w:val="20"/>
        </w:rPr>
        <w:t>tnicové predmety, akad. rok 2025/2026</w:t>
      </w:r>
      <w:r w:rsidRPr="00B71549">
        <w:rPr>
          <w:b/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b/>
          <w:sz w:val="20"/>
          <w:szCs w:val="20"/>
        </w:rPr>
        <w:t xml:space="preserve"> </w:t>
      </w:r>
    </w:p>
    <w:p w:rsidR="00926D5B" w:rsidRPr="00B71549" w:rsidRDefault="00CB1509" w:rsidP="00387D82">
      <w:pPr>
        <w:spacing w:after="0" w:line="240" w:lineRule="auto"/>
        <w:ind w:left="1270" w:right="5962"/>
        <w:rPr>
          <w:b/>
          <w:sz w:val="20"/>
          <w:szCs w:val="20"/>
        </w:rPr>
      </w:pPr>
      <w:r w:rsidRPr="00B71549">
        <w:rPr>
          <w:b/>
          <w:sz w:val="20"/>
          <w:szCs w:val="20"/>
        </w:rPr>
        <w:t>Teoretická skúška z</w:t>
      </w:r>
      <w:r w:rsidR="00926D5B" w:rsidRPr="00B71549">
        <w:rPr>
          <w:b/>
          <w:sz w:val="20"/>
          <w:szCs w:val="20"/>
        </w:rPr>
        <w:t> </w:t>
      </w:r>
      <w:r w:rsidRPr="00B71549">
        <w:rPr>
          <w:b/>
          <w:sz w:val="20"/>
          <w:szCs w:val="20"/>
        </w:rPr>
        <w:t>HISTOLÓGIE</w:t>
      </w:r>
    </w:p>
    <w:p w:rsidR="006B3F0E" w:rsidRPr="00B71549" w:rsidRDefault="00CB1509" w:rsidP="00387D82">
      <w:pPr>
        <w:spacing w:after="0" w:line="240" w:lineRule="auto"/>
        <w:ind w:left="1270" w:right="5962"/>
        <w:rPr>
          <w:sz w:val="20"/>
          <w:szCs w:val="20"/>
        </w:rPr>
      </w:pPr>
      <w:r w:rsidRPr="00B71549">
        <w:rPr>
          <w:sz w:val="20"/>
          <w:szCs w:val="20"/>
        </w:rPr>
        <w:t>1.</w:t>
      </w:r>
      <w:r w:rsidRPr="00B71549">
        <w:rPr>
          <w:rFonts w:eastAsia="Arial"/>
          <w:sz w:val="20"/>
          <w:szCs w:val="20"/>
        </w:rPr>
        <w:t xml:space="preserve"> </w:t>
      </w:r>
      <w:r w:rsidR="001D3FEF">
        <w:rPr>
          <w:rFonts w:eastAsia="Arial"/>
          <w:sz w:val="20"/>
          <w:szCs w:val="20"/>
        </w:rPr>
        <w:t xml:space="preserve">   </w:t>
      </w:r>
      <w:r w:rsidRPr="00B71549">
        <w:rPr>
          <w:sz w:val="20"/>
          <w:szCs w:val="20"/>
        </w:rPr>
        <w:t xml:space="preserve">Bunka.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Bunkové jadro a bunkový cyklus.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Krycí epitel.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Žľazový epitel.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Väzivové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Tukové tkanivo a tkanivo chrupky.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Kostné tkanivo a vývoj kosti.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Svalové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Nervové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Krvné a lymfatické cievy, srdce.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Histologické a cytologické laboratórium (systém práce, vybavenie: priestorové, prístrojové, personálne).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Odber, fixácia a príjem materiálu na histologické vyšetrenie.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Odber, fixácia a príjem materiálu na cytologické vyšetrenie.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Štandardný postup spracovania materiálu parafínovou technikou.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Fixácia a </w:t>
      </w:r>
      <w:proofErr w:type="spellStart"/>
      <w:r w:rsidRPr="00B71549">
        <w:rPr>
          <w:sz w:val="20"/>
          <w:szCs w:val="20"/>
        </w:rPr>
        <w:t>demineralizácia</w:t>
      </w:r>
      <w:proofErr w:type="spellEnd"/>
      <w:r w:rsidRPr="00B71549">
        <w:rPr>
          <w:sz w:val="20"/>
          <w:szCs w:val="20"/>
        </w:rPr>
        <w:t xml:space="preserve"> (pojem, účel, prostriedky).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>Odv</w:t>
      </w:r>
      <w:r w:rsidR="003C65A4">
        <w:rPr>
          <w:sz w:val="20"/>
          <w:szCs w:val="20"/>
        </w:rPr>
        <w:t>odňovacie automaty a zalievanie</w:t>
      </w:r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Rezanie a </w:t>
      </w:r>
      <w:proofErr w:type="spellStart"/>
      <w:r w:rsidRPr="00B71549">
        <w:rPr>
          <w:sz w:val="20"/>
          <w:szCs w:val="20"/>
        </w:rPr>
        <w:t>mikrotómy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Farbenie (pojem účel prostriedky, špeciálne farbiace metódy).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Imunohistochémia</w:t>
      </w:r>
      <w:proofErr w:type="spellEnd"/>
      <w:r w:rsidRPr="00B71549">
        <w:rPr>
          <w:sz w:val="20"/>
          <w:szCs w:val="20"/>
        </w:rPr>
        <w:t xml:space="preserve"> (princíp, stručný postup).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Peroperačná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biopsia</w:t>
      </w:r>
      <w:proofErr w:type="spellEnd"/>
      <w:r w:rsidRPr="00B71549">
        <w:rPr>
          <w:sz w:val="20"/>
          <w:szCs w:val="20"/>
        </w:rPr>
        <w:t xml:space="preserve"> ( pojem, účel, postup).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b/>
          <w:sz w:val="20"/>
          <w:szCs w:val="20"/>
        </w:rPr>
        <w:t xml:space="preserve"> </w:t>
      </w: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HEMATOLÓGIE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Vznik a tvorba krviniek. Základné </w:t>
      </w:r>
      <w:proofErr w:type="spellStart"/>
      <w:r w:rsidRPr="00B71549">
        <w:rPr>
          <w:sz w:val="20"/>
          <w:szCs w:val="20"/>
        </w:rPr>
        <w:t>imunohematologické</w:t>
      </w:r>
      <w:proofErr w:type="spellEnd"/>
      <w:r w:rsidRPr="00B71549">
        <w:rPr>
          <w:sz w:val="20"/>
          <w:szCs w:val="20"/>
        </w:rPr>
        <w:t xml:space="preserve"> pojmy (antigén, </w:t>
      </w:r>
      <w:proofErr w:type="spellStart"/>
      <w:r w:rsidRPr="00B71549">
        <w:rPr>
          <w:sz w:val="20"/>
          <w:szCs w:val="20"/>
        </w:rPr>
        <w:t>haptén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alela</w:t>
      </w:r>
      <w:proofErr w:type="spellEnd"/>
      <w:r w:rsidRPr="00B71549">
        <w:rPr>
          <w:sz w:val="20"/>
          <w:szCs w:val="20"/>
        </w:rPr>
        <w:t xml:space="preserve">, protilátka).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Vývoj, život a zánik erytrocytu. Typy reakcie antigén-protilátka v </w:t>
      </w:r>
      <w:proofErr w:type="spellStart"/>
      <w:r w:rsidRPr="00B71549">
        <w:rPr>
          <w:sz w:val="20"/>
          <w:szCs w:val="20"/>
        </w:rPr>
        <w:t>imunohematológii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Zloženie a formy hemoglobínu. </w:t>
      </w:r>
      <w:proofErr w:type="spellStart"/>
      <w:r w:rsidRPr="00B71549">
        <w:rPr>
          <w:sz w:val="20"/>
          <w:szCs w:val="20"/>
        </w:rPr>
        <w:t>Imunoglobulíny</w:t>
      </w:r>
      <w:proofErr w:type="spellEnd"/>
      <w:r w:rsidRPr="00B71549">
        <w:rPr>
          <w:sz w:val="20"/>
          <w:szCs w:val="20"/>
        </w:rPr>
        <w:t xml:space="preserve"> – ich skladba a úloha.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Chorobné zmeny erytrocytov. AB0 skupinový systém.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Anémie - definícia, rozdelenie a charakteristika jednotlivých typov. Dedičnosť skupinového systému AB0.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Mikrocytové</w:t>
      </w:r>
      <w:proofErr w:type="spellEnd"/>
      <w:r w:rsidRPr="00B71549">
        <w:rPr>
          <w:sz w:val="20"/>
          <w:szCs w:val="20"/>
        </w:rPr>
        <w:t xml:space="preserve"> a </w:t>
      </w:r>
      <w:proofErr w:type="spellStart"/>
      <w:r w:rsidRPr="00B71549">
        <w:rPr>
          <w:sz w:val="20"/>
          <w:szCs w:val="20"/>
        </w:rPr>
        <w:t>makrocytové</w:t>
      </w:r>
      <w:proofErr w:type="spellEnd"/>
      <w:r w:rsidRPr="00B71549">
        <w:rPr>
          <w:sz w:val="20"/>
          <w:szCs w:val="20"/>
        </w:rPr>
        <w:t xml:space="preserve"> anémie. RH skupinový systém.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Hemolytické</w:t>
      </w:r>
      <w:proofErr w:type="spellEnd"/>
      <w:r w:rsidRPr="00B71549">
        <w:rPr>
          <w:sz w:val="20"/>
          <w:szCs w:val="20"/>
        </w:rPr>
        <w:t xml:space="preserve"> anémie. Anémie pri akútnej strate krvi. Skupinové systémy </w:t>
      </w:r>
      <w:proofErr w:type="spellStart"/>
      <w:r w:rsidRPr="00B71549">
        <w:rPr>
          <w:sz w:val="20"/>
          <w:szCs w:val="20"/>
        </w:rPr>
        <w:t>Kell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Lewis</w:t>
      </w:r>
      <w:proofErr w:type="spellEnd"/>
      <w:r w:rsidRPr="00B71549">
        <w:rPr>
          <w:sz w:val="20"/>
          <w:szCs w:val="20"/>
        </w:rPr>
        <w:t xml:space="preserve">, P, </w:t>
      </w:r>
      <w:proofErr w:type="spellStart"/>
      <w:r w:rsidRPr="00B71549">
        <w:rPr>
          <w:sz w:val="20"/>
          <w:szCs w:val="20"/>
        </w:rPr>
        <w:t>MNSs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Tvorba bielych krviniek. </w:t>
      </w:r>
      <w:proofErr w:type="spellStart"/>
      <w:r w:rsidRPr="00B71549">
        <w:rPr>
          <w:sz w:val="20"/>
          <w:szCs w:val="20"/>
        </w:rPr>
        <w:t>Hemolytická</w:t>
      </w:r>
      <w:proofErr w:type="spellEnd"/>
      <w:r w:rsidRPr="00B71549">
        <w:rPr>
          <w:sz w:val="20"/>
          <w:szCs w:val="20"/>
        </w:rPr>
        <w:t xml:space="preserve"> choroba novorodenca.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Rozdelenie, morfológia a funkcia jednotlivých druhov leukocytov. Skupinové systémy leukocytov a trombocytov. 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Leukocytóza a </w:t>
      </w:r>
      <w:proofErr w:type="spellStart"/>
      <w:r w:rsidRPr="00B71549">
        <w:rPr>
          <w:sz w:val="20"/>
          <w:szCs w:val="20"/>
        </w:rPr>
        <w:t>leukopenia</w:t>
      </w:r>
      <w:proofErr w:type="spellEnd"/>
      <w:r w:rsidRPr="00B71549">
        <w:rPr>
          <w:sz w:val="20"/>
          <w:szCs w:val="20"/>
        </w:rPr>
        <w:t xml:space="preserve">. Diagnostické séra.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Akútne leukémie. Zásady podávania transfúznych prípravkov.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Chronické leukémie. Indikačné kritéria </w:t>
      </w:r>
      <w:proofErr w:type="spellStart"/>
      <w:r w:rsidRPr="00B71549">
        <w:rPr>
          <w:sz w:val="20"/>
          <w:szCs w:val="20"/>
        </w:rPr>
        <w:t>hemoterapie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Myelodysplastický</w:t>
      </w:r>
      <w:proofErr w:type="spellEnd"/>
      <w:r w:rsidRPr="00B71549">
        <w:rPr>
          <w:sz w:val="20"/>
          <w:szCs w:val="20"/>
        </w:rPr>
        <w:t xml:space="preserve"> syndróm. Včasné a neskoré </w:t>
      </w:r>
      <w:proofErr w:type="spellStart"/>
      <w:r w:rsidRPr="00B71549">
        <w:rPr>
          <w:sz w:val="20"/>
          <w:szCs w:val="20"/>
        </w:rPr>
        <w:t>potransfúzne</w:t>
      </w:r>
      <w:proofErr w:type="spellEnd"/>
      <w:r w:rsidRPr="00B71549">
        <w:rPr>
          <w:sz w:val="20"/>
          <w:szCs w:val="20"/>
        </w:rPr>
        <w:t xml:space="preserve"> reakcie.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Myeloproliferatívne</w:t>
      </w:r>
      <w:proofErr w:type="spellEnd"/>
      <w:r w:rsidRPr="00B71549">
        <w:rPr>
          <w:sz w:val="20"/>
          <w:szCs w:val="20"/>
        </w:rPr>
        <w:t xml:space="preserve"> ochorenia. Transfúziou prenosné infekcie.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Lymfoproliferatívne</w:t>
      </w:r>
      <w:proofErr w:type="spellEnd"/>
      <w:r w:rsidRPr="00B71549">
        <w:rPr>
          <w:sz w:val="20"/>
          <w:szCs w:val="20"/>
        </w:rPr>
        <w:t xml:space="preserve"> ochorenia. Vyšetrenie </w:t>
      </w:r>
      <w:proofErr w:type="spellStart"/>
      <w:r w:rsidRPr="00B71549">
        <w:rPr>
          <w:sz w:val="20"/>
          <w:szCs w:val="20"/>
        </w:rPr>
        <w:t>potransfúznej</w:t>
      </w:r>
      <w:proofErr w:type="spellEnd"/>
      <w:r w:rsidRPr="00B71549">
        <w:rPr>
          <w:sz w:val="20"/>
          <w:szCs w:val="20"/>
        </w:rPr>
        <w:t xml:space="preserve"> komplikácie.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Morfológia a funkcia trombocytu. Podmienky darovania krvi - vyšetrenie darcu krvi.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Fyziológia krvného zrážania. Spôsoby darovania krvi (bežný odber, </w:t>
      </w:r>
      <w:proofErr w:type="spellStart"/>
      <w:r w:rsidRPr="00B71549">
        <w:rPr>
          <w:sz w:val="20"/>
          <w:szCs w:val="20"/>
        </w:rPr>
        <w:t>cytaferéza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autotransfúzia</w:t>
      </w:r>
      <w:proofErr w:type="spellEnd"/>
      <w:r w:rsidRPr="00B71549">
        <w:rPr>
          <w:sz w:val="20"/>
          <w:szCs w:val="20"/>
        </w:rPr>
        <w:t xml:space="preserve">).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Vrodené a získané krvácavé stavy. Výroba, konzervovanie a skladovanie transfúznych prípravkov.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Trombofilné</w:t>
      </w:r>
      <w:proofErr w:type="spellEnd"/>
      <w:r w:rsidRPr="00B71549">
        <w:rPr>
          <w:sz w:val="20"/>
          <w:szCs w:val="20"/>
        </w:rPr>
        <w:t xml:space="preserve"> stavy. Transfúzne prípravky a deriváty. </w:t>
      </w:r>
    </w:p>
    <w:p w:rsidR="006B3F0E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Konzumpčné </w:t>
      </w:r>
      <w:proofErr w:type="spellStart"/>
      <w:r w:rsidRPr="00B71549">
        <w:rPr>
          <w:sz w:val="20"/>
          <w:szCs w:val="20"/>
        </w:rPr>
        <w:t>trombohemoragické</w:t>
      </w:r>
      <w:proofErr w:type="spellEnd"/>
      <w:r w:rsidRPr="00B71549">
        <w:rPr>
          <w:sz w:val="20"/>
          <w:szCs w:val="20"/>
        </w:rPr>
        <w:t xml:space="preserve"> poruchy. Transplantácia krvotvorných buniek. </w:t>
      </w:r>
    </w:p>
    <w:p w:rsidR="006138EC" w:rsidRDefault="006138EC" w:rsidP="006138EC">
      <w:pPr>
        <w:spacing w:after="0" w:line="240" w:lineRule="auto"/>
        <w:ind w:left="1620" w:right="347" w:firstLine="0"/>
        <w:rPr>
          <w:sz w:val="20"/>
          <w:szCs w:val="20"/>
        </w:rPr>
      </w:pPr>
    </w:p>
    <w:p w:rsidR="00B71549" w:rsidRPr="006138EC" w:rsidRDefault="00B71549" w:rsidP="006138EC">
      <w:pPr>
        <w:spacing w:after="0" w:line="240" w:lineRule="auto"/>
        <w:ind w:left="1620" w:right="347" w:firstLine="0"/>
        <w:rPr>
          <w:sz w:val="20"/>
          <w:szCs w:val="20"/>
        </w:rPr>
      </w:pPr>
    </w:p>
    <w:p w:rsidR="006B3F0E" w:rsidRPr="00B71549" w:rsidRDefault="00CB1509" w:rsidP="00387D82">
      <w:pPr>
        <w:spacing w:after="0" w:line="240" w:lineRule="auto"/>
        <w:ind w:left="163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p w:rsidR="00387D82" w:rsidRDefault="00387D82" w:rsidP="00387D82">
      <w:pPr>
        <w:pStyle w:val="Hlavika"/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0" locked="0" layoutInCell="1" allowOverlap="1" wp14:anchorId="7BC193A2" wp14:editId="4C499ADF">
            <wp:simplePos x="0" y="0"/>
            <wp:positionH relativeFrom="column">
              <wp:posOffset>3356610</wp:posOffset>
            </wp:positionH>
            <wp:positionV relativeFrom="paragraph">
              <wp:posOffset>0</wp:posOffset>
            </wp:positionV>
            <wp:extent cx="495300" cy="447675"/>
            <wp:effectExtent l="0" t="0" r="0" b="9525"/>
            <wp:wrapSquare wrapText="right"/>
            <wp:docPr id="4" name="Obrázok 4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D82" w:rsidRDefault="00387D82" w:rsidP="00387D82">
      <w:pPr>
        <w:pStyle w:val="Hlavika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741F1" wp14:editId="7D3987B9">
                <wp:simplePos x="0" y="0"/>
                <wp:positionH relativeFrom="column">
                  <wp:posOffset>-4215765</wp:posOffset>
                </wp:positionH>
                <wp:positionV relativeFrom="paragraph">
                  <wp:posOffset>333375</wp:posOffset>
                </wp:positionV>
                <wp:extent cx="14897100" cy="885825"/>
                <wp:effectExtent l="0" t="0" r="0" b="952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D82" w:rsidRPr="00FE449B" w:rsidRDefault="00387D82" w:rsidP="00387D82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KATOLÍCKA UNIVERZITA V RUŽOMBERKU</w:t>
                            </w:r>
                          </w:p>
                          <w:p w:rsidR="00387D82" w:rsidRPr="00FE449B" w:rsidRDefault="00387D82" w:rsidP="00387D82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</w:t>
                            </w: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formujúca myseľ i srdce </w:t>
                            </w: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.</w:t>
                            </w:r>
                          </w:p>
                          <w:p w:rsidR="00387D82" w:rsidRPr="00FE449B" w:rsidRDefault="00387D82" w:rsidP="00387D82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 FAKULTA ZDRAVOTNÍCTVA</w:t>
                            </w:r>
                          </w:p>
                          <w:p w:rsidR="00387D82" w:rsidRPr="00FE449B" w:rsidRDefault="00FA5C80" w:rsidP="00387D82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Vedúci Katedry</w:t>
                            </w:r>
                            <w:r w:rsidR="00387D82"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laboratórnych vyšetrovacích metód v zdravotníctve</w:t>
                            </w:r>
                          </w:p>
                          <w:p w:rsidR="00387D82" w:rsidRPr="00BA6673" w:rsidRDefault="00387D82" w:rsidP="00BA6673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Námestie A. Hlinku 48, 034 01 Ružomberok</w:t>
                            </w:r>
                            <w:r w:rsidR="00BA6673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8" w:history="1">
                              <w:r w:rsidRPr="00FE449B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www.ku.sk</w:t>
                              </w:r>
                            </w:hyperlink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mobil: +421 918 722 192, e-mail: </w:t>
                            </w:r>
                            <w:proofErr w:type="spellStart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lucian</w:t>
                            </w:r>
                            <w:proofErr w:type="spellEnd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zastko@ku.sk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41F1" id="Textové pole 3" o:spid="_x0000_s1027" type="#_x0000_t202" style="position:absolute;left:0;text-align:left;margin-left:-331.95pt;margin-top:26.25pt;width:1173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dcwAIAAMY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" filled="f" stroked="f">
                <v:textbox>
                  <w:txbxContent>
                    <w:p w:rsidR="00387D82" w:rsidRPr="00FE449B" w:rsidRDefault="00387D82" w:rsidP="00387D82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KATOLÍCKA UNIVERZITA V RUŽOMBERKU</w:t>
                      </w:r>
                    </w:p>
                    <w:p w:rsidR="00387D82" w:rsidRPr="00FE449B" w:rsidRDefault="00387D82" w:rsidP="00387D82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</w:t>
                      </w: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formujúca myseľ i srdce </w:t>
                      </w: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   .</w:t>
                      </w:r>
                    </w:p>
                    <w:p w:rsidR="00387D82" w:rsidRPr="00FE449B" w:rsidRDefault="00387D82" w:rsidP="00387D82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 FAKULTA ZDRAVOTNÍCTVA</w:t>
                      </w:r>
                    </w:p>
                    <w:p w:rsidR="00387D82" w:rsidRPr="00FE449B" w:rsidRDefault="00FA5C80" w:rsidP="00387D82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Vedúci Katedry</w:t>
                      </w:r>
                      <w:r w:rsidR="00387D82"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laboratórnych vyšetrovacích metód v zdravotníctve</w:t>
                      </w:r>
                    </w:p>
                    <w:p w:rsidR="00387D82" w:rsidRPr="00BA6673" w:rsidRDefault="00387D82" w:rsidP="00BA6673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Námestie A. Hlinku 48, 034 01 Ružomberok</w:t>
                      </w:r>
                      <w:r w:rsidR="00BA6673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hyperlink r:id="rId9" w:history="1">
                        <w:r w:rsidRPr="00FE449B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6"/>
                            <w:szCs w:val="16"/>
                          </w:rPr>
                          <w:t>www.ku.sk</w:t>
                        </w:r>
                      </w:hyperlink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, mobil: +421 918 722 192, e-mail: </w:t>
                      </w:r>
                      <w:proofErr w:type="spellStart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>lucian</w:t>
                      </w:r>
                      <w:proofErr w:type="spellEnd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 zastko@ku.sk</w:t>
                      </w:r>
                    </w:p>
                  </w:txbxContent>
                </v:textbox>
              </v:shape>
            </w:pict>
          </mc:Fallback>
        </mc:AlternateContent>
      </w: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spacing w:after="0" w:line="240" w:lineRule="auto"/>
        <w:ind w:left="0" w:firstLine="0"/>
      </w:pPr>
    </w:p>
    <w:p w:rsidR="00387D82" w:rsidRPr="00B71549" w:rsidRDefault="00387D82" w:rsidP="00387D82">
      <w:pPr>
        <w:spacing w:after="0" w:line="240" w:lineRule="auto"/>
        <w:ind w:left="0" w:firstLine="0"/>
        <w:rPr>
          <w:b/>
          <w:sz w:val="20"/>
          <w:szCs w:val="20"/>
        </w:rPr>
      </w:pPr>
      <w:r>
        <w:t xml:space="preserve">                      </w:t>
      </w:r>
      <w:r w:rsidRPr="00B8794A">
        <w:rPr>
          <w:b/>
          <w:sz w:val="24"/>
        </w:rPr>
        <w:t xml:space="preserve"> </w:t>
      </w:r>
      <w:r w:rsidRPr="00B71549">
        <w:rPr>
          <w:b/>
          <w:sz w:val="20"/>
          <w:szCs w:val="20"/>
        </w:rPr>
        <w:t>Otázky na štá</w:t>
      </w:r>
      <w:r w:rsidR="00CA4F04">
        <w:rPr>
          <w:b/>
          <w:sz w:val="20"/>
          <w:szCs w:val="20"/>
        </w:rPr>
        <w:t>tnicové predmety, akad. rok 2025/2026</w:t>
      </w:r>
      <w:bookmarkStart w:id="0" w:name="_GoBack"/>
      <w:bookmarkEnd w:id="0"/>
      <w:r w:rsidRPr="00B71549">
        <w:rPr>
          <w:b/>
          <w:sz w:val="20"/>
          <w:szCs w:val="20"/>
        </w:rPr>
        <w:t xml:space="preserve"> </w:t>
      </w:r>
    </w:p>
    <w:p w:rsidR="00387D82" w:rsidRPr="00B71549" w:rsidRDefault="00387D82" w:rsidP="00387D82">
      <w:pPr>
        <w:pStyle w:val="Nadpis3"/>
        <w:spacing w:after="0" w:line="240" w:lineRule="auto"/>
        <w:ind w:left="0" w:right="0" w:firstLine="0"/>
        <w:rPr>
          <w:sz w:val="20"/>
          <w:szCs w:val="20"/>
        </w:rPr>
      </w:pP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BIOCHÉMIE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Fázy laboratórneho vyšetrenia + biologické materiály </w:t>
      </w:r>
      <w:r w:rsidR="00334C9B">
        <w:rPr>
          <w:sz w:val="20"/>
          <w:szCs w:val="20"/>
        </w:rPr>
        <w:t>(odber, transport, uchovávanie).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>Základná  dokumentácia biochemického laboratória (akred</w:t>
      </w:r>
      <w:r w:rsidR="00334C9B">
        <w:rPr>
          <w:sz w:val="20"/>
          <w:szCs w:val="20"/>
        </w:rPr>
        <w:t>itácia, kontrola spoľahlivosti).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Laboratórne ukazovatele pri diagnostike a liečbe </w:t>
      </w:r>
      <w:proofErr w:type="spellStart"/>
      <w:r w:rsidRPr="00B71549">
        <w:rPr>
          <w:sz w:val="20"/>
          <w:szCs w:val="20"/>
        </w:rPr>
        <w:t>osteoporózy</w:t>
      </w:r>
      <w:proofErr w:type="spellEnd"/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FF59A5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>Klinicko-biochemické vyšetrenia v kardiológii</w:t>
      </w:r>
      <w:r w:rsidR="00334C9B">
        <w:rPr>
          <w:sz w:val="20"/>
          <w:szCs w:val="20"/>
        </w:rPr>
        <w:t xml:space="preserve"> </w:t>
      </w:r>
    </w:p>
    <w:p w:rsidR="006B3F0E" w:rsidRPr="00B71549" w:rsidRDefault="00334C9B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>
        <w:rPr>
          <w:sz w:val="20"/>
          <w:szCs w:val="20"/>
        </w:rPr>
        <w:t xml:space="preserve"> Diagnostika ochorení pečene.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Metabolizmus </w:t>
      </w:r>
      <w:proofErr w:type="spellStart"/>
      <w:r w:rsidRPr="00B71549">
        <w:rPr>
          <w:sz w:val="20"/>
          <w:szCs w:val="20"/>
        </w:rPr>
        <w:t>lipoproteínov</w:t>
      </w:r>
      <w:proofErr w:type="spellEnd"/>
      <w:r w:rsidRPr="00B71549">
        <w:rPr>
          <w:sz w:val="20"/>
          <w:szCs w:val="20"/>
        </w:rPr>
        <w:t xml:space="preserve"> a jeho poruchy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Diagnostika porúch  </w:t>
      </w:r>
      <w:proofErr w:type="spellStart"/>
      <w:r w:rsidRPr="00B71549">
        <w:rPr>
          <w:sz w:val="20"/>
          <w:szCs w:val="20"/>
        </w:rPr>
        <w:t>vodnosoľného</w:t>
      </w:r>
      <w:proofErr w:type="spellEnd"/>
      <w:r w:rsidRPr="00B71549">
        <w:rPr>
          <w:sz w:val="20"/>
          <w:szCs w:val="20"/>
        </w:rPr>
        <w:t xml:space="preserve"> metabolizmu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Poruchy </w:t>
      </w:r>
      <w:proofErr w:type="spellStart"/>
      <w:r w:rsidRPr="00B71549">
        <w:rPr>
          <w:sz w:val="20"/>
          <w:szCs w:val="20"/>
        </w:rPr>
        <w:t>acidobazickej</w:t>
      </w:r>
      <w:proofErr w:type="spellEnd"/>
      <w:r w:rsidRPr="00B71549">
        <w:rPr>
          <w:sz w:val="20"/>
          <w:szCs w:val="20"/>
        </w:rPr>
        <w:t xml:space="preserve"> rovnováhy, diagnostika a</w:t>
      </w:r>
      <w:r w:rsidR="00334C9B">
        <w:rPr>
          <w:sz w:val="20"/>
          <w:szCs w:val="20"/>
        </w:rPr>
        <w:t> </w:t>
      </w:r>
      <w:r w:rsidRPr="00B71549">
        <w:rPr>
          <w:sz w:val="20"/>
          <w:szCs w:val="20"/>
        </w:rPr>
        <w:t>rozdelenie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Klinicko-biochemické  laboratórne vyšetrenia v</w:t>
      </w:r>
      <w:r w:rsidR="00334C9B">
        <w:rPr>
          <w:sz w:val="20"/>
          <w:szCs w:val="20"/>
        </w:rPr>
        <w:t> </w:t>
      </w:r>
      <w:proofErr w:type="spellStart"/>
      <w:r w:rsidRPr="00B71549">
        <w:rPr>
          <w:sz w:val="20"/>
          <w:szCs w:val="20"/>
        </w:rPr>
        <w:t>ne</w:t>
      </w:r>
      <w:r w:rsidR="00334C9B">
        <w:rPr>
          <w:sz w:val="20"/>
          <w:szCs w:val="20"/>
        </w:rPr>
        <w:t>frológii</w:t>
      </w:r>
      <w:proofErr w:type="spellEnd"/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Laboratórna diagnostika porúch </w:t>
      </w:r>
      <w:proofErr w:type="spellStart"/>
      <w:r w:rsidRPr="00B71549">
        <w:rPr>
          <w:sz w:val="20"/>
          <w:szCs w:val="20"/>
        </w:rPr>
        <w:t>GITu</w:t>
      </w:r>
      <w:proofErr w:type="spellEnd"/>
      <w:r w:rsidRPr="00B71549">
        <w:rPr>
          <w:sz w:val="20"/>
          <w:szCs w:val="20"/>
        </w:rPr>
        <w:t xml:space="preserve"> a</w:t>
      </w:r>
      <w:r w:rsidR="00334C9B">
        <w:rPr>
          <w:sz w:val="20"/>
          <w:szCs w:val="20"/>
        </w:rPr>
        <w:t> </w:t>
      </w:r>
      <w:r w:rsidRPr="00B71549">
        <w:rPr>
          <w:sz w:val="20"/>
          <w:szCs w:val="20"/>
        </w:rPr>
        <w:t>pankreasu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Proteíny, rozdelenie a</w:t>
      </w:r>
      <w:r w:rsidR="00334C9B">
        <w:rPr>
          <w:sz w:val="20"/>
          <w:szCs w:val="20"/>
        </w:rPr>
        <w:t> </w:t>
      </w:r>
      <w:r w:rsidRPr="00B71549">
        <w:rPr>
          <w:sz w:val="20"/>
          <w:szCs w:val="20"/>
        </w:rPr>
        <w:t>funkcie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Zápal, zápalové proteíny, ich vý</w:t>
      </w:r>
      <w:r w:rsidR="00BA52D8">
        <w:rPr>
          <w:sz w:val="20"/>
          <w:szCs w:val="20"/>
        </w:rPr>
        <w:t>znam - laboratórna diagnostika</w:t>
      </w:r>
      <w:r w:rsidR="00334C9B">
        <w:rPr>
          <w:sz w:val="20"/>
          <w:szCs w:val="20"/>
        </w:rPr>
        <w:t>.</w:t>
      </w:r>
    </w:p>
    <w:p w:rsidR="006B3F0E" w:rsidRPr="00B71549" w:rsidRDefault="00334C9B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>
        <w:rPr>
          <w:sz w:val="20"/>
          <w:szCs w:val="20"/>
        </w:rPr>
        <w:t xml:space="preserve">Nádorové </w:t>
      </w:r>
      <w:proofErr w:type="spellStart"/>
      <w:r>
        <w:rPr>
          <w:sz w:val="20"/>
          <w:szCs w:val="20"/>
        </w:rPr>
        <w:t>markery</w:t>
      </w:r>
      <w:proofErr w:type="spellEnd"/>
      <w:r>
        <w:rPr>
          <w:sz w:val="20"/>
          <w:szCs w:val="20"/>
        </w:rPr>
        <w:t>.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Laboratórna diagnostika porúch štítnej žľazy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Vyšetrenie biologických tekutín in</w:t>
      </w:r>
      <w:r w:rsidR="00A74D54">
        <w:rPr>
          <w:sz w:val="20"/>
          <w:szCs w:val="20"/>
        </w:rPr>
        <w:t>ých ako krv a moč.</w:t>
      </w:r>
      <w:r w:rsidRPr="00B71549">
        <w:rPr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Laboratórna diagnostika intoxikácií vrátane drogových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Laboratórna diagnostika na jednotkách intenzívnej starostlivosti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Základné princípy molekulárno-biologickej diagnostiky a klinicky najdôležitejšie vyšetrenia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Oxidatívny stres , </w:t>
      </w:r>
      <w:proofErr w:type="spellStart"/>
      <w:r w:rsidRPr="00B71549">
        <w:rPr>
          <w:sz w:val="20"/>
          <w:szCs w:val="20"/>
        </w:rPr>
        <w:t>antioxi</w:t>
      </w:r>
      <w:r w:rsidR="00334C9B">
        <w:rPr>
          <w:sz w:val="20"/>
          <w:szCs w:val="20"/>
        </w:rPr>
        <w:t>dancia</w:t>
      </w:r>
      <w:proofErr w:type="spellEnd"/>
      <w:r w:rsidR="00334C9B">
        <w:rPr>
          <w:sz w:val="20"/>
          <w:szCs w:val="20"/>
        </w:rPr>
        <w:t>,  laboratórne stanovenia.</w:t>
      </w:r>
      <w:r w:rsidRPr="00B71549">
        <w:rPr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Diabetes mellitus a jeho monitorovanie</w:t>
      </w:r>
      <w:r w:rsidR="00334C9B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MIKROBIOLÓGIE </w:t>
      </w:r>
    </w:p>
    <w:p w:rsidR="006B3F0E" w:rsidRPr="00334C9B" w:rsidRDefault="00CB1509" w:rsidP="00334C9B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nefermentujúce baktérie </w:t>
      </w:r>
      <w:proofErr w:type="spellStart"/>
      <w:r w:rsidRPr="00334C9B">
        <w:rPr>
          <w:sz w:val="20"/>
          <w:szCs w:val="20"/>
        </w:rPr>
        <w:t>Čeľad</w:t>
      </w:r>
      <w:proofErr w:type="spellEnd"/>
      <w:r w:rsidRPr="00334C9B">
        <w:rPr>
          <w:sz w:val="20"/>
          <w:szCs w:val="20"/>
        </w:rPr>
        <w:t xml:space="preserve"> </w:t>
      </w:r>
      <w:proofErr w:type="spellStart"/>
      <w:r w:rsidRPr="00334C9B">
        <w:rPr>
          <w:sz w:val="20"/>
          <w:szCs w:val="20"/>
        </w:rPr>
        <w:t>Alcaligenaceae</w:t>
      </w:r>
      <w:proofErr w:type="spellEnd"/>
      <w:r w:rsidRPr="00334C9B">
        <w:rPr>
          <w:sz w:val="20"/>
          <w:szCs w:val="20"/>
        </w:rPr>
        <w:t xml:space="preserve">, </w:t>
      </w:r>
      <w:proofErr w:type="spellStart"/>
      <w:r w:rsidRPr="00334C9B">
        <w:rPr>
          <w:sz w:val="20"/>
          <w:szCs w:val="20"/>
        </w:rPr>
        <w:t>Pseudomonadaceae</w:t>
      </w:r>
      <w:proofErr w:type="spellEnd"/>
      <w:r w:rsidRPr="00334C9B">
        <w:rPr>
          <w:sz w:val="20"/>
          <w:szCs w:val="20"/>
        </w:rPr>
        <w:t xml:space="preserve">, rody: </w:t>
      </w:r>
      <w:proofErr w:type="spellStart"/>
      <w:r w:rsidRPr="00334C9B">
        <w:rPr>
          <w:i/>
          <w:sz w:val="20"/>
          <w:szCs w:val="20"/>
        </w:rPr>
        <w:t>Acinetobacter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Moraxella</w:t>
      </w:r>
      <w:proofErr w:type="spellEnd"/>
      <w:r w:rsidR="00334C9B" w:rsidRPr="00334C9B">
        <w:rPr>
          <w:i/>
          <w:sz w:val="20"/>
          <w:szCs w:val="20"/>
        </w:rPr>
        <w:t>.</w:t>
      </w:r>
      <w:r w:rsidRPr="00334C9B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kult</w:t>
      </w:r>
      <w:r w:rsidR="00334C9B">
        <w:rPr>
          <w:sz w:val="20"/>
          <w:szCs w:val="20"/>
        </w:rPr>
        <w:t>ivačne náročné aeróbne paličky, r</w:t>
      </w:r>
      <w:r w:rsidRPr="00B71549">
        <w:rPr>
          <w:sz w:val="20"/>
          <w:szCs w:val="20"/>
        </w:rPr>
        <w:t>ody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Bordetella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Brucella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Francisella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Legionella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334C9B" w:rsidRDefault="00CB1509" w:rsidP="00334C9B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</w:t>
      </w:r>
      <w:r w:rsidR="00334C9B">
        <w:rPr>
          <w:sz w:val="20"/>
          <w:szCs w:val="20"/>
        </w:rPr>
        <w:t>gatívne</w:t>
      </w:r>
      <w:proofErr w:type="spellEnd"/>
      <w:r w:rsidR="00334C9B">
        <w:rPr>
          <w:sz w:val="20"/>
          <w:szCs w:val="20"/>
        </w:rPr>
        <w:t xml:space="preserve">  </w:t>
      </w:r>
      <w:proofErr w:type="spellStart"/>
      <w:r w:rsidR="00334C9B">
        <w:rPr>
          <w:sz w:val="20"/>
          <w:szCs w:val="20"/>
        </w:rPr>
        <w:t>mikroaerofilné</w:t>
      </w:r>
      <w:proofErr w:type="spellEnd"/>
      <w:r w:rsidR="00334C9B">
        <w:rPr>
          <w:sz w:val="20"/>
          <w:szCs w:val="20"/>
        </w:rPr>
        <w:t xml:space="preserve"> paličky, r</w:t>
      </w:r>
      <w:r w:rsidRPr="00334C9B">
        <w:rPr>
          <w:sz w:val="20"/>
          <w:szCs w:val="20"/>
        </w:rPr>
        <w:t>ody</w:t>
      </w:r>
      <w:r w:rsidR="00334C9B">
        <w:rPr>
          <w:sz w:val="20"/>
          <w:szCs w:val="20"/>
        </w:rPr>
        <w:t>:</w:t>
      </w:r>
      <w:r w:rsidRPr="00334C9B">
        <w:rPr>
          <w:sz w:val="20"/>
          <w:szCs w:val="20"/>
        </w:rPr>
        <w:t xml:space="preserve"> </w:t>
      </w:r>
      <w:proofErr w:type="spellStart"/>
      <w:r w:rsidRPr="00334C9B">
        <w:rPr>
          <w:i/>
          <w:sz w:val="20"/>
          <w:szCs w:val="20"/>
        </w:rPr>
        <w:t>Gardnerella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Campylobacter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Helicobacter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Spirillum</w:t>
      </w:r>
      <w:proofErr w:type="spellEnd"/>
      <w:r w:rsidR="00334C9B" w:rsidRPr="00334C9B">
        <w:rPr>
          <w:i/>
          <w:sz w:val="20"/>
          <w:szCs w:val="20"/>
        </w:rPr>
        <w:t>.</w:t>
      </w:r>
      <w:r w:rsidRPr="00334C9B">
        <w:rPr>
          <w:i/>
          <w:sz w:val="20"/>
          <w:szCs w:val="20"/>
        </w:rPr>
        <w:t xml:space="preserve"> </w:t>
      </w:r>
    </w:p>
    <w:p w:rsidR="006B3F0E" w:rsidRPr="00334C9B" w:rsidRDefault="00CB1509" w:rsidP="00334C9B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="00334C9B">
        <w:rPr>
          <w:sz w:val="20"/>
          <w:szCs w:val="20"/>
        </w:rPr>
        <w:t xml:space="preserve"> fakultatívne anaeróbne paličky, č</w:t>
      </w:r>
      <w:r w:rsidRPr="00334C9B">
        <w:rPr>
          <w:sz w:val="20"/>
          <w:szCs w:val="20"/>
        </w:rPr>
        <w:t>eľaď</w:t>
      </w:r>
      <w:r w:rsidR="00334C9B">
        <w:rPr>
          <w:sz w:val="20"/>
          <w:szCs w:val="20"/>
        </w:rPr>
        <w:t>:</w:t>
      </w:r>
      <w:r w:rsidRPr="00334C9B">
        <w:rPr>
          <w:sz w:val="20"/>
          <w:szCs w:val="20"/>
        </w:rPr>
        <w:t xml:space="preserve"> </w:t>
      </w:r>
      <w:proofErr w:type="spellStart"/>
      <w:r w:rsidRPr="00334C9B">
        <w:rPr>
          <w:i/>
          <w:sz w:val="20"/>
          <w:szCs w:val="20"/>
        </w:rPr>
        <w:t>Enterobacteriaceae</w:t>
      </w:r>
      <w:proofErr w:type="spellEnd"/>
      <w:r w:rsidRPr="00334C9B">
        <w:rPr>
          <w:i/>
          <w:sz w:val="20"/>
          <w:szCs w:val="20"/>
        </w:rPr>
        <w:t xml:space="preserve"> (</w:t>
      </w:r>
      <w:proofErr w:type="spellStart"/>
      <w:r w:rsidRPr="00334C9B">
        <w:rPr>
          <w:i/>
          <w:sz w:val="20"/>
          <w:szCs w:val="20"/>
        </w:rPr>
        <w:t>Yersinia</w:t>
      </w:r>
      <w:proofErr w:type="spellEnd"/>
      <w:r w:rsidRPr="00334C9B">
        <w:rPr>
          <w:i/>
          <w:sz w:val="20"/>
          <w:szCs w:val="20"/>
        </w:rPr>
        <w:t xml:space="preserve"> </w:t>
      </w:r>
      <w:proofErr w:type="spellStart"/>
      <w:r w:rsidRPr="00334C9B">
        <w:rPr>
          <w:i/>
          <w:sz w:val="20"/>
          <w:szCs w:val="20"/>
        </w:rPr>
        <w:t>pestis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Salmonella</w:t>
      </w:r>
      <w:proofErr w:type="spellEnd"/>
      <w:r w:rsidRPr="00334C9B">
        <w:rPr>
          <w:i/>
          <w:sz w:val="20"/>
          <w:szCs w:val="20"/>
        </w:rPr>
        <w:t xml:space="preserve"> </w:t>
      </w:r>
      <w:proofErr w:type="spellStart"/>
      <w:r w:rsidRPr="00334C9B">
        <w:rPr>
          <w:i/>
          <w:sz w:val="20"/>
          <w:szCs w:val="20"/>
        </w:rPr>
        <w:t>enterica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Shigela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Escherichia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Klebsiella</w:t>
      </w:r>
      <w:proofErr w:type="spellEnd"/>
      <w:r w:rsidRPr="00334C9B">
        <w:rPr>
          <w:i/>
          <w:sz w:val="20"/>
          <w:szCs w:val="20"/>
        </w:rPr>
        <w:t>)</w:t>
      </w:r>
      <w:r w:rsidR="00334C9B">
        <w:rPr>
          <w:i/>
          <w:sz w:val="20"/>
          <w:szCs w:val="20"/>
        </w:rPr>
        <w:t>.</w:t>
      </w:r>
      <w:r w:rsidRPr="00334C9B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</w:t>
      </w:r>
      <w:r w:rsidR="00334C9B">
        <w:rPr>
          <w:sz w:val="20"/>
          <w:szCs w:val="20"/>
        </w:rPr>
        <w:t xml:space="preserve"> fakultatívne anaeróbne paličky, č</w:t>
      </w:r>
      <w:r w:rsidRPr="00B71549">
        <w:rPr>
          <w:sz w:val="20"/>
          <w:szCs w:val="20"/>
        </w:rPr>
        <w:t>eľaď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="00334C9B">
        <w:rPr>
          <w:i/>
          <w:sz w:val="20"/>
          <w:szCs w:val="20"/>
        </w:rPr>
        <w:t>Vibrionaceae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334C9B" w:rsidRDefault="00CB1509" w:rsidP="00334C9B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="00334C9B">
        <w:rPr>
          <w:sz w:val="20"/>
          <w:szCs w:val="20"/>
        </w:rPr>
        <w:t xml:space="preserve"> fakultatívne anaeróbne paličky, </w:t>
      </w:r>
      <w:proofErr w:type="spellStart"/>
      <w:r w:rsidR="00334C9B">
        <w:rPr>
          <w:sz w:val="20"/>
          <w:szCs w:val="20"/>
        </w:rPr>
        <w:t>čeľaď:</w:t>
      </w:r>
      <w:r w:rsidRPr="00334C9B">
        <w:rPr>
          <w:i/>
          <w:sz w:val="20"/>
          <w:szCs w:val="20"/>
        </w:rPr>
        <w:t>Pasteurellaceae</w:t>
      </w:r>
      <w:proofErr w:type="spellEnd"/>
      <w:r w:rsidRPr="00334C9B">
        <w:rPr>
          <w:i/>
          <w:sz w:val="20"/>
          <w:szCs w:val="20"/>
        </w:rPr>
        <w:t xml:space="preserve"> </w:t>
      </w:r>
      <w:r w:rsidRPr="00334C9B">
        <w:rPr>
          <w:sz w:val="20"/>
          <w:szCs w:val="20"/>
        </w:rPr>
        <w:t xml:space="preserve"> (rody: </w:t>
      </w:r>
      <w:proofErr w:type="spellStart"/>
      <w:r w:rsidRPr="00334C9B">
        <w:rPr>
          <w:i/>
          <w:sz w:val="20"/>
          <w:szCs w:val="20"/>
        </w:rPr>
        <w:t>Pasteurella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Haemophilus</w:t>
      </w:r>
      <w:proofErr w:type="spellEnd"/>
      <w:r w:rsidRPr="00334C9B">
        <w:rPr>
          <w:sz w:val="20"/>
          <w:szCs w:val="20"/>
        </w:rPr>
        <w:t>)</w:t>
      </w:r>
      <w:r w:rsidR="00334C9B">
        <w:rPr>
          <w:sz w:val="20"/>
          <w:szCs w:val="20"/>
        </w:rPr>
        <w:t>.</w:t>
      </w:r>
      <w:r w:rsidRPr="00334C9B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aer</w:t>
      </w:r>
      <w:r w:rsidR="00334C9B">
        <w:rPr>
          <w:sz w:val="20"/>
          <w:szCs w:val="20"/>
        </w:rPr>
        <w:t xml:space="preserve">óbne alebo </w:t>
      </w:r>
      <w:proofErr w:type="spellStart"/>
      <w:r w:rsidR="00334C9B">
        <w:rPr>
          <w:sz w:val="20"/>
          <w:szCs w:val="20"/>
        </w:rPr>
        <w:t>mikroaerofilné</w:t>
      </w:r>
      <w:proofErr w:type="spellEnd"/>
      <w:r w:rsidR="00334C9B">
        <w:rPr>
          <w:sz w:val="20"/>
          <w:szCs w:val="20"/>
        </w:rPr>
        <w:t xml:space="preserve"> koky, r</w:t>
      </w:r>
      <w:r w:rsidRPr="00B71549">
        <w:rPr>
          <w:sz w:val="20"/>
          <w:szCs w:val="20"/>
        </w:rPr>
        <w:t>od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Neisseria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</w:t>
      </w:r>
      <w:r w:rsidR="00334C9B">
        <w:rPr>
          <w:sz w:val="20"/>
          <w:szCs w:val="20"/>
        </w:rPr>
        <w:t>ne</w:t>
      </w:r>
      <w:proofErr w:type="spellEnd"/>
      <w:r w:rsidR="00334C9B">
        <w:rPr>
          <w:sz w:val="20"/>
          <w:szCs w:val="20"/>
        </w:rPr>
        <w:t xml:space="preserve"> anaeróbne paličky  a vlákna, r</w:t>
      </w:r>
      <w:r w:rsidRPr="00B71549">
        <w:rPr>
          <w:sz w:val="20"/>
          <w:szCs w:val="20"/>
        </w:rPr>
        <w:t>od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Bacteroides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Fusobacterium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aeróbne</w:t>
      </w:r>
      <w:r w:rsidR="00334C9B">
        <w:rPr>
          <w:sz w:val="20"/>
          <w:szCs w:val="20"/>
        </w:rPr>
        <w:t xml:space="preserve"> a fakultatívne anaeróbne koky, r</w:t>
      </w:r>
      <w:r w:rsidRPr="00B71549">
        <w:rPr>
          <w:sz w:val="20"/>
          <w:szCs w:val="20"/>
        </w:rPr>
        <w:t>ody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Staphylococcus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Streptococcus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Enterococcus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nesporulujúce</w:t>
      </w:r>
      <w:proofErr w:type="spellEnd"/>
      <w:r w:rsidRPr="00B71549">
        <w:rPr>
          <w:sz w:val="20"/>
          <w:szCs w:val="20"/>
        </w:rPr>
        <w:t xml:space="preserve"> aeróbne a </w:t>
      </w:r>
      <w:r w:rsidR="00334C9B">
        <w:rPr>
          <w:sz w:val="20"/>
          <w:szCs w:val="20"/>
        </w:rPr>
        <w:t>fakultatívne anaeróbne paličky, r</w:t>
      </w:r>
      <w:r w:rsidRPr="00B71549">
        <w:rPr>
          <w:sz w:val="20"/>
          <w:szCs w:val="20"/>
        </w:rPr>
        <w:t>ody</w:t>
      </w:r>
      <w:r w:rsidR="00334C9B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Listeria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Lactobacillus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Corynebacterium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Grampozitivní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sp</w:t>
      </w:r>
      <w:r w:rsidR="00F50B71">
        <w:rPr>
          <w:sz w:val="20"/>
          <w:szCs w:val="20"/>
        </w:rPr>
        <w:t>orulující</w:t>
      </w:r>
      <w:proofErr w:type="spellEnd"/>
      <w:r w:rsidR="00F50B71">
        <w:rPr>
          <w:sz w:val="20"/>
          <w:szCs w:val="20"/>
        </w:rPr>
        <w:t xml:space="preserve"> </w:t>
      </w:r>
      <w:proofErr w:type="spellStart"/>
      <w:r w:rsidR="00F50B71">
        <w:rPr>
          <w:sz w:val="20"/>
          <w:szCs w:val="20"/>
        </w:rPr>
        <w:t>anaerobne</w:t>
      </w:r>
      <w:proofErr w:type="spellEnd"/>
      <w:r w:rsidR="00F50B71">
        <w:rPr>
          <w:sz w:val="20"/>
          <w:szCs w:val="20"/>
        </w:rPr>
        <w:t xml:space="preserve"> paličky, r</w:t>
      </w:r>
      <w:r w:rsidRPr="00B71549">
        <w:rPr>
          <w:sz w:val="20"/>
          <w:szCs w:val="20"/>
        </w:rPr>
        <w:t>od</w:t>
      </w:r>
      <w:r w:rsidR="00F50B71">
        <w:rPr>
          <w:sz w:val="20"/>
          <w:szCs w:val="20"/>
        </w:rPr>
        <w:t>:</w:t>
      </w:r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Clostridium</w:t>
      </w:r>
      <w:proofErr w:type="spellEnd"/>
      <w:r w:rsidR="00334C9B">
        <w:rPr>
          <w:i/>
          <w:sz w:val="20"/>
          <w:szCs w:val="20"/>
        </w:rPr>
        <w:t>.</w:t>
      </w:r>
      <w:r w:rsidRPr="00B71549">
        <w:rPr>
          <w:i/>
          <w:sz w:val="20"/>
          <w:szCs w:val="20"/>
        </w:rPr>
        <w:t xml:space="preserve"> </w:t>
      </w:r>
    </w:p>
    <w:p w:rsidR="006B3F0E" w:rsidRPr="00334C9B" w:rsidRDefault="00CB1509" w:rsidP="00334C9B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nesporuluj</w:t>
      </w:r>
      <w:r w:rsidR="00F50B71">
        <w:rPr>
          <w:sz w:val="20"/>
          <w:szCs w:val="20"/>
        </w:rPr>
        <w:t>úce</w:t>
      </w:r>
      <w:proofErr w:type="spellEnd"/>
      <w:r w:rsidR="00F50B71">
        <w:rPr>
          <w:sz w:val="20"/>
          <w:szCs w:val="20"/>
        </w:rPr>
        <w:t xml:space="preserve"> anaeróbne paličky až vlákna, r</w:t>
      </w:r>
      <w:r w:rsidRPr="00334C9B">
        <w:rPr>
          <w:sz w:val="20"/>
          <w:szCs w:val="20"/>
        </w:rPr>
        <w:t>ody</w:t>
      </w:r>
      <w:r w:rsidR="00F50B71">
        <w:rPr>
          <w:sz w:val="20"/>
          <w:szCs w:val="20"/>
        </w:rPr>
        <w:t>:</w:t>
      </w:r>
      <w:r w:rsidRPr="00334C9B">
        <w:rPr>
          <w:sz w:val="20"/>
          <w:szCs w:val="20"/>
        </w:rPr>
        <w:t xml:space="preserve"> </w:t>
      </w:r>
      <w:proofErr w:type="spellStart"/>
      <w:r w:rsidRPr="00334C9B">
        <w:rPr>
          <w:i/>
          <w:sz w:val="20"/>
          <w:szCs w:val="20"/>
        </w:rPr>
        <w:t>Actinomyces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Bifidobacterium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Eubacterium</w:t>
      </w:r>
      <w:proofErr w:type="spellEnd"/>
      <w:r w:rsidRPr="00334C9B">
        <w:rPr>
          <w:i/>
          <w:sz w:val="20"/>
          <w:szCs w:val="20"/>
        </w:rPr>
        <w:t xml:space="preserve">, </w:t>
      </w:r>
      <w:proofErr w:type="spellStart"/>
      <w:r w:rsidRPr="00334C9B">
        <w:rPr>
          <w:i/>
          <w:sz w:val="20"/>
          <w:szCs w:val="20"/>
        </w:rPr>
        <w:t>Propionibacterium</w:t>
      </w:r>
      <w:proofErr w:type="spellEnd"/>
      <w:r w:rsidR="00334C9B">
        <w:rPr>
          <w:i/>
          <w:sz w:val="20"/>
          <w:szCs w:val="20"/>
        </w:rPr>
        <w:t>.</w:t>
      </w:r>
      <w:r w:rsidRPr="00334C9B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Mykobaktérie</w:t>
      </w:r>
      <w:proofErr w:type="spellEnd"/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F50B71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Mykoplazmy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chlamýdie</w:t>
      </w:r>
      <w:proofErr w:type="spellEnd"/>
      <w:r>
        <w:rPr>
          <w:sz w:val="20"/>
          <w:szCs w:val="20"/>
        </w:rPr>
        <w:t>.</w:t>
      </w:r>
    </w:p>
    <w:p w:rsidR="006B3F0E" w:rsidRPr="00F50B71" w:rsidRDefault="00CB1509" w:rsidP="00F50B71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Spirochéty</w:t>
      </w:r>
      <w:proofErr w:type="spellEnd"/>
      <w:r w:rsidR="00F50B71">
        <w:rPr>
          <w:sz w:val="20"/>
          <w:szCs w:val="20"/>
        </w:rPr>
        <w:t>, r</w:t>
      </w:r>
      <w:r w:rsidRPr="00F50B71">
        <w:rPr>
          <w:sz w:val="20"/>
          <w:szCs w:val="20"/>
        </w:rPr>
        <w:t>ody</w:t>
      </w:r>
      <w:r w:rsidR="00F50B71">
        <w:rPr>
          <w:sz w:val="20"/>
          <w:szCs w:val="20"/>
        </w:rPr>
        <w:t>:</w:t>
      </w:r>
      <w:r w:rsidRPr="00F50B71">
        <w:rPr>
          <w:sz w:val="20"/>
          <w:szCs w:val="20"/>
        </w:rPr>
        <w:t xml:space="preserve"> </w:t>
      </w:r>
      <w:proofErr w:type="spellStart"/>
      <w:r w:rsidRPr="00F50B71">
        <w:rPr>
          <w:i/>
          <w:sz w:val="20"/>
          <w:szCs w:val="20"/>
        </w:rPr>
        <w:t>Borrelia</w:t>
      </w:r>
      <w:proofErr w:type="spellEnd"/>
      <w:r w:rsidRPr="00F50B71">
        <w:rPr>
          <w:i/>
          <w:sz w:val="20"/>
          <w:szCs w:val="20"/>
        </w:rPr>
        <w:t xml:space="preserve">, </w:t>
      </w:r>
      <w:proofErr w:type="spellStart"/>
      <w:r w:rsidRPr="00F50B71">
        <w:rPr>
          <w:i/>
          <w:sz w:val="20"/>
          <w:szCs w:val="20"/>
        </w:rPr>
        <w:t>Treponema</w:t>
      </w:r>
      <w:proofErr w:type="spellEnd"/>
      <w:r w:rsidRPr="00F50B71">
        <w:rPr>
          <w:i/>
          <w:sz w:val="20"/>
          <w:szCs w:val="20"/>
        </w:rPr>
        <w:t xml:space="preserve">, </w:t>
      </w:r>
      <w:proofErr w:type="spellStart"/>
      <w:r w:rsidRPr="00F50B71">
        <w:rPr>
          <w:i/>
          <w:sz w:val="20"/>
          <w:szCs w:val="20"/>
        </w:rPr>
        <w:t>Leptospira</w:t>
      </w:r>
      <w:proofErr w:type="spellEnd"/>
      <w:r w:rsidR="00F50B71">
        <w:rPr>
          <w:i/>
          <w:sz w:val="20"/>
          <w:szCs w:val="20"/>
        </w:rPr>
        <w:t>.</w:t>
      </w:r>
      <w:r w:rsidRPr="00F50B71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>PCR - princíp, príprava vzorky, optimalizácia a obmedzenia, využitie v medicínskej praxi</w:t>
      </w:r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Mykózy - </w:t>
      </w:r>
      <w:proofErr w:type="spellStart"/>
      <w:r w:rsidRPr="00B71549">
        <w:rPr>
          <w:sz w:val="20"/>
          <w:szCs w:val="20"/>
        </w:rPr>
        <w:t>candida</w:t>
      </w:r>
      <w:proofErr w:type="spellEnd"/>
      <w:r w:rsidRPr="00B71549">
        <w:rPr>
          <w:sz w:val="20"/>
          <w:szCs w:val="20"/>
        </w:rPr>
        <w:t xml:space="preserve">, vláknité </w:t>
      </w:r>
      <w:proofErr w:type="spellStart"/>
      <w:r w:rsidRPr="00B71549">
        <w:rPr>
          <w:sz w:val="20"/>
          <w:szCs w:val="20"/>
        </w:rPr>
        <w:t>mikromycéty</w:t>
      </w:r>
      <w:proofErr w:type="spellEnd"/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Virózy - obalené a neobalené vírusy, </w:t>
      </w:r>
      <w:proofErr w:type="spellStart"/>
      <w:r w:rsidRPr="00B71549">
        <w:rPr>
          <w:sz w:val="20"/>
          <w:szCs w:val="20"/>
        </w:rPr>
        <w:t>rotavírusy</w:t>
      </w:r>
      <w:proofErr w:type="spellEnd"/>
      <w:r w:rsidRPr="00B71549">
        <w:rPr>
          <w:sz w:val="20"/>
          <w:szCs w:val="20"/>
        </w:rPr>
        <w:t>, influenza vírus A</w:t>
      </w:r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Protozoa</w:t>
      </w:r>
      <w:proofErr w:type="spellEnd"/>
      <w:r w:rsidRPr="00B71549">
        <w:rPr>
          <w:sz w:val="20"/>
          <w:szCs w:val="20"/>
        </w:rPr>
        <w:t xml:space="preserve"> - malária, </w:t>
      </w:r>
      <w:proofErr w:type="spellStart"/>
      <w:r w:rsidRPr="00B71549">
        <w:rPr>
          <w:sz w:val="20"/>
          <w:szCs w:val="20"/>
        </w:rPr>
        <w:t>trichomonóza</w:t>
      </w:r>
      <w:proofErr w:type="spellEnd"/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Helminty - </w:t>
      </w:r>
      <w:proofErr w:type="spellStart"/>
      <w:r w:rsidRPr="00B71549">
        <w:rPr>
          <w:sz w:val="20"/>
          <w:szCs w:val="20"/>
        </w:rPr>
        <w:t>enterobióza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askarióza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tenióza</w:t>
      </w:r>
      <w:proofErr w:type="spellEnd"/>
      <w:r w:rsidR="00F50B71">
        <w:rPr>
          <w:sz w:val="20"/>
          <w:szCs w:val="20"/>
        </w:rPr>
        <w:t>.</w:t>
      </w: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sectPr w:rsidR="006B3F0E" w:rsidRPr="00B71549">
      <w:pgSz w:w="11906" w:h="16841"/>
      <w:pgMar w:top="722" w:right="961" w:bottom="1047" w:left="1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59F1"/>
    <w:multiLevelType w:val="hybridMultilevel"/>
    <w:tmpl w:val="95624598"/>
    <w:lvl w:ilvl="0" w:tplc="59AEBD66">
      <w:start w:val="1"/>
      <w:numFmt w:val="decimal"/>
      <w:lvlText w:val="%1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6C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2B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42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05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09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03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E8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2D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4026E"/>
    <w:multiLevelType w:val="hybridMultilevel"/>
    <w:tmpl w:val="CF7A1800"/>
    <w:lvl w:ilvl="0" w:tplc="FE8E2E40">
      <w:start w:val="6"/>
      <w:numFmt w:val="decimal"/>
      <w:lvlText w:val="%1.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C8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0C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06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9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0B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6D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5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4D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7201E"/>
    <w:multiLevelType w:val="hybridMultilevel"/>
    <w:tmpl w:val="AE94EB06"/>
    <w:lvl w:ilvl="0" w:tplc="FE905EAE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49BD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A68B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4F1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ACB8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FABF5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AE8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2E7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CBD3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445084"/>
    <w:multiLevelType w:val="hybridMultilevel"/>
    <w:tmpl w:val="5D4ED9F8"/>
    <w:lvl w:ilvl="0" w:tplc="9B6CED76">
      <w:start w:val="2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48FB8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89C2C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86FDE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03678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60586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28FDC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26670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20382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9B18FA"/>
    <w:multiLevelType w:val="hybridMultilevel"/>
    <w:tmpl w:val="B7641A26"/>
    <w:lvl w:ilvl="0" w:tplc="694AA6FC">
      <w:start w:val="1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A917A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46F48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49FD2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E1F1E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0F0EE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EA81C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AC60A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AF644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E"/>
    <w:rsid w:val="001D3FEF"/>
    <w:rsid w:val="00334C9B"/>
    <w:rsid w:val="00364DC5"/>
    <w:rsid w:val="00387D82"/>
    <w:rsid w:val="003C65A4"/>
    <w:rsid w:val="0055474D"/>
    <w:rsid w:val="006138EC"/>
    <w:rsid w:val="006B3F0E"/>
    <w:rsid w:val="007C3CC6"/>
    <w:rsid w:val="00926D5B"/>
    <w:rsid w:val="009366BD"/>
    <w:rsid w:val="00A74D54"/>
    <w:rsid w:val="00B71549"/>
    <w:rsid w:val="00B8794A"/>
    <w:rsid w:val="00BA52D8"/>
    <w:rsid w:val="00BA6673"/>
    <w:rsid w:val="00C752A5"/>
    <w:rsid w:val="00CA4F04"/>
    <w:rsid w:val="00CB1509"/>
    <w:rsid w:val="00E60E7D"/>
    <w:rsid w:val="00EF7B68"/>
    <w:rsid w:val="00F50B71"/>
    <w:rsid w:val="00F66945"/>
    <w:rsid w:val="00FA5C80"/>
    <w:rsid w:val="00FE449B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EFDA"/>
  <w15:docId w15:val="{2890DF51-B91C-4437-A3D2-8EEC7FE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0" w:line="248" w:lineRule="auto"/>
      <w:ind w:left="1285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791"/>
      <w:jc w:val="center"/>
      <w:outlineLvl w:val="0"/>
    </w:pPr>
    <w:rPr>
      <w:rFonts w:ascii="Times New Roman" w:eastAsia="Times New Roman" w:hAnsi="Times New Roman" w:cs="Times New Roman"/>
      <w:color w:val="80808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275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8" w:line="248" w:lineRule="auto"/>
      <w:ind w:left="1285" w:right="596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808080"/>
      <w:sz w:val="28"/>
    </w:rPr>
  </w:style>
  <w:style w:type="character" w:styleId="Hypertextovprepojenie">
    <w:name w:val="Hyperlink"/>
    <w:basedOn w:val="Predvolenpsmoodseku"/>
    <w:uiPriority w:val="99"/>
    <w:semiHidden/>
    <w:unhideWhenUsed/>
    <w:rsid w:val="00364DC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64DC5"/>
    <w:pPr>
      <w:tabs>
        <w:tab w:val="center" w:pos="4536"/>
        <w:tab w:val="right" w:pos="9072"/>
      </w:tabs>
      <w:spacing w:after="0" w:line="240" w:lineRule="auto"/>
      <w:ind w:left="0" w:firstLine="0"/>
      <w:jc w:val="both"/>
    </w:pPr>
    <w:rPr>
      <w:rFonts w:eastAsiaTheme="minorHAnsi" w:cstheme="minorBidi"/>
      <w:color w:val="auto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64DC5"/>
    <w:rPr>
      <w:rFonts w:ascii="Times New Roman" w:eastAsiaTheme="minorHAnsi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8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cp:lastModifiedBy>pouzivatel</cp:lastModifiedBy>
  <cp:revision>1</cp:revision>
  <cp:lastPrinted>2022-04-07T06:29:00Z</cp:lastPrinted>
  <dcterms:created xsi:type="dcterms:W3CDTF">2025-10-17T05:26:00Z</dcterms:created>
  <dcterms:modified xsi:type="dcterms:W3CDTF">2025-10-17T05:27:00Z</dcterms:modified>
</cp:coreProperties>
</file>