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98821" w14:textId="77777777" w:rsidR="00501F15" w:rsidRPr="00AB768D" w:rsidRDefault="00501F15" w:rsidP="00501F15">
      <w:pPr>
        <w:pStyle w:val="Pta"/>
        <w:tabs>
          <w:tab w:val="left" w:pos="708"/>
        </w:tabs>
        <w:jc w:val="center"/>
        <w:rPr>
          <w:b/>
          <w:sz w:val="32"/>
          <w:szCs w:val="32"/>
        </w:rPr>
      </w:pPr>
      <w:r w:rsidRPr="00AB768D">
        <w:rPr>
          <w:b/>
          <w:noProof/>
          <w:sz w:val="32"/>
          <w:szCs w:val="32"/>
        </w:rPr>
        <w:drawing>
          <wp:inline distT="0" distB="0" distL="0" distR="0" wp14:anchorId="4A4AC6EE" wp14:editId="31BE66FD">
            <wp:extent cx="5753100" cy="923925"/>
            <wp:effectExtent l="0" t="0" r="0" b="0"/>
            <wp:docPr id="3" name="Obrázok 3" descr="Obrázok, na ktorom je text, písmo, logo, dizajn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6" descr="Obrázok, na ktorom je text, písmo, logo, dizajn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81C14" w14:textId="77777777" w:rsidR="00501F15" w:rsidRPr="00AB768D" w:rsidRDefault="00501F15" w:rsidP="00501F15">
      <w:pPr>
        <w:pStyle w:val="Pta"/>
        <w:tabs>
          <w:tab w:val="left" w:pos="708"/>
        </w:tabs>
        <w:jc w:val="center"/>
        <w:rPr>
          <w:bCs/>
          <w:color w:val="A6A6A6" w:themeColor="background1" w:themeShade="A6"/>
          <w:sz w:val="16"/>
          <w:szCs w:val="16"/>
        </w:rPr>
      </w:pPr>
    </w:p>
    <w:p w14:paraId="10F9E6B0" w14:textId="77777777" w:rsidR="00501F15" w:rsidRPr="00BE5087" w:rsidRDefault="00501F15" w:rsidP="00501F15">
      <w:pPr>
        <w:pStyle w:val="Pta"/>
        <w:tabs>
          <w:tab w:val="left" w:pos="708"/>
        </w:tabs>
        <w:jc w:val="center"/>
        <w:rPr>
          <w:rFonts w:ascii="Times New Roman" w:hAnsi="Times New Roman"/>
          <w:bCs/>
          <w:color w:val="A6A6A6" w:themeColor="background1" w:themeShade="A6"/>
          <w:sz w:val="18"/>
          <w:szCs w:val="18"/>
        </w:rPr>
      </w:pPr>
      <w:r w:rsidRPr="00BE5087">
        <w:rPr>
          <w:rFonts w:ascii="Times New Roman" w:hAnsi="Times New Roman"/>
          <w:bCs/>
          <w:color w:val="A6A6A6" w:themeColor="background1" w:themeShade="A6"/>
          <w:sz w:val="18"/>
          <w:szCs w:val="18"/>
        </w:rPr>
        <w:t>FAKULTA ZDRAVOTNÍCTVA</w:t>
      </w:r>
    </w:p>
    <w:p w14:paraId="5E13A2FC" w14:textId="19CC2DF7" w:rsidR="00501F15" w:rsidRPr="00BE5087" w:rsidRDefault="00501F15" w:rsidP="00501F15">
      <w:pPr>
        <w:pStyle w:val="Pta"/>
        <w:tabs>
          <w:tab w:val="left" w:pos="708"/>
        </w:tabs>
        <w:jc w:val="center"/>
        <w:rPr>
          <w:rFonts w:ascii="Times New Roman" w:hAnsi="Times New Roman"/>
          <w:bCs/>
          <w:color w:val="A6A6A6" w:themeColor="background1" w:themeShade="A6"/>
          <w:sz w:val="18"/>
          <w:szCs w:val="18"/>
        </w:rPr>
      </w:pPr>
      <w:r w:rsidRPr="00BE5087">
        <w:rPr>
          <w:rFonts w:ascii="Times New Roman" w:hAnsi="Times New Roman"/>
          <w:bCs/>
          <w:color w:val="A6A6A6" w:themeColor="background1" w:themeShade="A6"/>
          <w:sz w:val="18"/>
          <w:szCs w:val="18"/>
        </w:rPr>
        <w:t>Katedr</w:t>
      </w:r>
      <w:r w:rsidR="00EC194B">
        <w:rPr>
          <w:rFonts w:ascii="Times New Roman" w:hAnsi="Times New Roman"/>
          <w:bCs/>
          <w:color w:val="A6A6A6" w:themeColor="background1" w:themeShade="A6"/>
          <w:sz w:val="18"/>
          <w:szCs w:val="18"/>
        </w:rPr>
        <w:t>a</w:t>
      </w:r>
      <w:r w:rsidRPr="00BE5087">
        <w:rPr>
          <w:rFonts w:ascii="Times New Roman" w:hAnsi="Times New Roman"/>
          <w:bCs/>
          <w:color w:val="A6A6A6" w:themeColor="background1" w:themeShade="A6"/>
          <w:sz w:val="18"/>
          <w:szCs w:val="18"/>
        </w:rPr>
        <w:t xml:space="preserve"> ošetrovateľstva</w:t>
      </w:r>
    </w:p>
    <w:p w14:paraId="32608E77" w14:textId="720CE2BF" w:rsidR="00501F15" w:rsidRPr="00BE5087" w:rsidRDefault="00501F15" w:rsidP="00501F15">
      <w:pPr>
        <w:pStyle w:val="Pta"/>
        <w:tabs>
          <w:tab w:val="left" w:pos="708"/>
        </w:tabs>
        <w:jc w:val="center"/>
        <w:rPr>
          <w:rFonts w:ascii="Times New Roman" w:hAnsi="Times New Roman"/>
          <w:bCs/>
          <w:color w:val="A6A6A6" w:themeColor="background1" w:themeShade="A6"/>
          <w:sz w:val="18"/>
          <w:szCs w:val="18"/>
        </w:rPr>
      </w:pPr>
      <w:r w:rsidRPr="00BE5087">
        <w:rPr>
          <w:rFonts w:ascii="Times New Roman" w:hAnsi="Times New Roman"/>
          <w:bCs/>
          <w:color w:val="A6A6A6" w:themeColor="background1" w:themeShade="A6"/>
          <w:sz w:val="18"/>
          <w:szCs w:val="18"/>
        </w:rPr>
        <w:t xml:space="preserve">Námestie A. Hlinku </w:t>
      </w:r>
      <w:r w:rsidR="008B7A79">
        <w:rPr>
          <w:rFonts w:ascii="Times New Roman" w:hAnsi="Times New Roman"/>
          <w:bCs/>
          <w:color w:val="A6A6A6" w:themeColor="background1" w:themeShade="A6"/>
          <w:sz w:val="18"/>
          <w:szCs w:val="18"/>
        </w:rPr>
        <w:t>60</w:t>
      </w:r>
      <w:r w:rsidRPr="00BE5087">
        <w:rPr>
          <w:rFonts w:ascii="Times New Roman" w:hAnsi="Times New Roman"/>
          <w:bCs/>
          <w:color w:val="A6A6A6" w:themeColor="background1" w:themeShade="A6"/>
          <w:sz w:val="18"/>
          <w:szCs w:val="18"/>
        </w:rPr>
        <w:t>, 034 01 Ružomberok</w:t>
      </w:r>
    </w:p>
    <w:p w14:paraId="3D463ACE" w14:textId="11730ED1" w:rsidR="00501F15" w:rsidRPr="00BE5087" w:rsidRDefault="00000000" w:rsidP="00501F15">
      <w:pPr>
        <w:pStyle w:val="Pta"/>
        <w:tabs>
          <w:tab w:val="left" w:pos="708"/>
        </w:tabs>
        <w:jc w:val="center"/>
        <w:rPr>
          <w:rFonts w:ascii="Times New Roman" w:hAnsi="Times New Roman"/>
          <w:bCs/>
          <w:color w:val="A6A6A6" w:themeColor="background1" w:themeShade="A6"/>
          <w:sz w:val="18"/>
          <w:szCs w:val="18"/>
        </w:rPr>
      </w:pPr>
      <w:hyperlink r:id="rId6" w:history="1">
        <w:r w:rsidR="00501F15" w:rsidRPr="00BE5087">
          <w:rPr>
            <w:rStyle w:val="Hypertextovprepojenie"/>
            <w:rFonts w:ascii="Times New Roman" w:hAnsi="Times New Roman"/>
            <w:bCs/>
            <w:color w:val="A6A6A6" w:themeColor="background1" w:themeShade="A6"/>
            <w:sz w:val="18"/>
            <w:szCs w:val="18"/>
          </w:rPr>
          <w:t>www.ku.sk</w:t>
        </w:r>
      </w:hyperlink>
    </w:p>
    <w:p w14:paraId="19D6D6D0" w14:textId="77777777" w:rsidR="005B0FF0" w:rsidRDefault="005B0FF0" w:rsidP="00B40405">
      <w:pPr>
        <w:jc w:val="center"/>
        <w:rPr>
          <w:b/>
          <w:sz w:val="28"/>
          <w:szCs w:val="28"/>
          <w:u w:val="single"/>
          <w:lang w:val="sk-SK"/>
        </w:rPr>
      </w:pPr>
    </w:p>
    <w:p w14:paraId="61FBB7DC" w14:textId="77777777" w:rsidR="005B0FF0" w:rsidRDefault="005B0FF0" w:rsidP="00B40405">
      <w:pPr>
        <w:jc w:val="center"/>
        <w:rPr>
          <w:b/>
          <w:sz w:val="28"/>
          <w:szCs w:val="28"/>
          <w:u w:val="single"/>
          <w:lang w:val="sk-SK"/>
        </w:rPr>
      </w:pPr>
    </w:p>
    <w:p w14:paraId="10C96C02" w14:textId="77777777" w:rsidR="00E855CC" w:rsidRPr="00AE5E85" w:rsidRDefault="00B249C2" w:rsidP="00B40405">
      <w:pPr>
        <w:jc w:val="center"/>
        <w:rPr>
          <w:b/>
          <w:sz w:val="28"/>
          <w:szCs w:val="28"/>
          <w:u w:val="single"/>
          <w:lang w:val="sk-SK"/>
        </w:rPr>
      </w:pPr>
      <w:r w:rsidRPr="00AE5E85">
        <w:rPr>
          <w:b/>
          <w:sz w:val="28"/>
          <w:szCs w:val="28"/>
          <w:u w:val="single"/>
          <w:lang w:val="sk-SK"/>
        </w:rPr>
        <w:t>Okruhy</w:t>
      </w:r>
      <w:r w:rsidR="00E855CC" w:rsidRPr="00AE5E85">
        <w:rPr>
          <w:b/>
          <w:sz w:val="28"/>
          <w:szCs w:val="28"/>
          <w:u w:val="single"/>
          <w:lang w:val="sk-SK"/>
        </w:rPr>
        <w:t xml:space="preserve"> na praktickú štátnu bakalársku skúšku</w:t>
      </w:r>
    </w:p>
    <w:p w14:paraId="1A415096" w14:textId="763ED24F" w:rsidR="00047097" w:rsidRPr="00AE5E85" w:rsidRDefault="00047097" w:rsidP="00B40405">
      <w:pPr>
        <w:jc w:val="center"/>
        <w:rPr>
          <w:b/>
          <w:sz w:val="28"/>
          <w:szCs w:val="28"/>
          <w:u w:val="single"/>
          <w:lang w:val="sk-SK"/>
        </w:rPr>
      </w:pPr>
      <w:r w:rsidRPr="00AE5E85">
        <w:rPr>
          <w:b/>
          <w:sz w:val="28"/>
          <w:szCs w:val="28"/>
          <w:u w:val="single"/>
          <w:lang w:val="sk-SK"/>
        </w:rPr>
        <w:t>pre študijný program Ošetrovateľstvo</w:t>
      </w:r>
      <w:r w:rsidR="00AE5E85" w:rsidRPr="00AE5E85">
        <w:rPr>
          <w:b/>
          <w:sz w:val="28"/>
          <w:szCs w:val="28"/>
          <w:u w:val="single"/>
          <w:lang w:val="sk-SK"/>
        </w:rPr>
        <w:t xml:space="preserve"> </w:t>
      </w:r>
      <w:proofErr w:type="spellStart"/>
      <w:r w:rsidR="00AE5E85" w:rsidRPr="00AE5E85">
        <w:rPr>
          <w:b/>
          <w:bCs/>
          <w:sz w:val="28"/>
          <w:szCs w:val="28"/>
          <w:u w:val="single"/>
        </w:rPr>
        <w:t>pre</w:t>
      </w:r>
      <w:proofErr w:type="spellEnd"/>
      <w:r w:rsidR="00AE5E85" w:rsidRPr="00AE5E85">
        <w:rPr>
          <w:b/>
          <w:bCs/>
          <w:sz w:val="28"/>
          <w:szCs w:val="28"/>
          <w:u w:val="single"/>
        </w:rPr>
        <w:t xml:space="preserve"> akademický rok 2026/2027</w:t>
      </w:r>
    </w:p>
    <w:p w14:paraId="56BD4563" w14:textId="77777777" w:rsidR="00E855CC" w:rsidRDefault="00E855CC" w:rsidP="00843ED1">
      <w:pPr>
        <w:jc w:val="both"/>
        <w:rPr>
          <w:lang w:val="sk-SK"/>
        </w:rPr>
      </w:pPr>
    </w:p>
    <w:p w14:paraId="361BB7F7" w14:textId="77777777" w:rsidR="00E855CC" w:rsidRDefault="00E855CC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Obväzový materiál a obväzy; úlohy sestry pri ošetrovaní pacienta s </w:t>
      </w:r>
      <w:proofErr w:type="spellStart"/>
      <w:r>
        <w:rPr>
          <w:lang w:val="sk-SK"/>
        </w:rPr>
        <w:t>imobilizačným</w:t>
      </w:r>
      <w:proofErr w:type="spellEnd"/>
      <w:r>
        <w:rPr>
          <w:lang w:val="sk-SK"/>
        </w:rPr>
        <w:t xml:space="preserve"> obväzom</w:t>
      </w:r>
    </w:p>
    <w:p w14:paraId="606D3FC4" w14:textId="77777777" w:rsidR="00E855CC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Dezinfekcia, sterilizácia</w:t>
      </w:r>
    </w:p>
    <w:p w14:paraId="5A343584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proofErr w:type="spellStart"/>
      <w:r>
        <w:rPr>
          <w:lang w:val="sk-SK"/>
        </w:rPr>
        <w:t>Asepsa</w:t>
      </w:r>
      <w:proofErr w:type="spellEnd"/>
      <w:r>
        <w:rPr>
          <w:lang w:val="sk-SK"/>
        </w:rPr>
        <w:t>, antisepsa</w:t>
      </w:r>
    </w:p>
    <w:p w14:paraId="1FF5F7B3" w14:textId="77777777" w:rsidR="00B4243E" w:rsidRDefault="00B4243E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Jednotlivé chirurgické</w:t>
      </w:r>
      <w:r w:rsidR="003C1A01">
        <w:rPr>
          <w:lang w:val="sk-SK"/>
        </w:rPr>
        <w:t>, neurologické, internistické, pediatrické, geriatrické</w:t>
      </w:r>
      <w:r>
        <w:rPr>
          <w:lang w:val="sk-SK"/>
        </w:rPr>
        <w:t xml:space="preserve"> diagnózy- klinický obraz, diagnostika, liečba, komplikácie</w:t>
      </w:r>
      <w:r w:rsidR="004177C8">
        <w:rPr>
          <w:lang w:val="sk-SK"/>
        </w:rPr>
        <w:t>,...</w:t>
      </w:r>
    </w:p>
    <w:p w14:paraId="3A2C5356" w14:textId="77777777" w:rsidR="004177C8" w:rsidRDefault="004177C8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Jednotlivé typy operačných zákrokov- </w:t>
      </w:r>
      <w:proofErr w:type="spellStart"/>
      <w:r w:rsidR="00B8744A">
        <w:rPr>
          <w:lang w:val="sk-SK"/>
        </w:rPr>
        <w:t>tyreoidektómia</w:t>
      </w:r>
      <w:proofErr w:type="spellEnd"/>
      <w:r>
        <w:rPr>
          <w:lang w:val="sk-SK"/>
        </w:rPr>
        <w:t xml:space="preserve">, </w:t>
      </w:r>
      <w:proofErr w:type="spellStart"/>
      <w:r>
        <w:rPr>
          <w:lang w:val="sk-SK"/>
        </w:rPr>
        <w:t>cholecystektómia</w:t>
      </w:r>
      <w:proofErr w:type="spellEnd"/>
      <w:r>
        <w:rPr>
          <w:lang w:val="sk-SK"/>
        </w:rPr>
        <w:t>, cievne operácie,...</w:t>
      </w:r>
    </w:p>
    <w:p w14:paraId="5185E4C1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Klystír</w:t>
      </w:r>
    </w:p>
    <w:p w14:paraId="18A5AA24" w14:textId="77777777" w:rsidR="00761E4E" w:rsidRDefault="00761E4E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Hygienická starostlivosť o</w:t>
      </w:r>
      <w:r w:rsidR="003C1A01">
        <w:rPr>
          <w:lang w:val="sk-SK"/>
        </w:rPr>
        <w:t> </w:t>
      </w:r>
      <w:r>
        <w:rPr>
          <w:lang w:val="sk-SK"/>
        </w:rPr>
        <w:t>pacient</w:t>
      </w:r>
      <w:r w:rsidR="003C1A01">
        <w:rPr>
          <w:lang w:val="sk-SK"/>
        </w:rPr>
        <w:t>a (chirurgického, internistického, neurologického, geriatrického, detského)</w:t>
      </w:r>
    </w:p>
    <w:p w14:paraId="267CDB61" w14:textId="77777777" w:rsidR="00761E4E" w:rsidRDefault="00761E4E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Vizita- lekárska, sesterská</w:t>
      </w:r>
    </w:p>
    <w:p w14:paraId="1EF8E9D6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Starostlivosť o rany, </w:t>
      </w:r>
      <w:r w:rsidR="00FD7735">
        <w:rPr>
          <w:lang w:val="sk-SK"/>
        </w:rPr>
        <w:t xml:space="preserve">typy rán, </w:t>
      </w:r>
      <w:r>
        <w:rPr>
          <w:lang w:val="sk-SK"/>
        </w:rPr>
        <w:t>preväz aseptickej a septickej rany</w:t>
      </w:r>
      <w:r w:rsidR="00E049C4">
        <w:rPr>
          <w:lang w:val="sk-SK"/>
        </w:rPr>
        <w:t>, špecifiká u chirurgického a</w:t>
      </w:r>
      <w:r w:rsidR="000C73A3">
        <w:rPr>
          <w:lang w:val="sk-SK"/>
        </w:rPr>
        <w:t> geriatrického pacienta</w:t>
      </w:r>
    </w:p>
    <w:p w14:paraId="4E2F892A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Starostlivosť o pacienta s drenážou, typy drénov, </w:t>
      </w:r>
      <w:proofErr w:type="spellStart"/>
      <w:r>
        <w:rPr>
          <w:lang w:val="sk-SK"/>
        </w:rPr>
        <w:t>Redonov</w:t>
      </w:r>
      <w:proofErr w:type="spellEnd"/>
      <w:r>
        <w:rPr>
          <w:lang w:val="sk-SK"/>
        </w:rPr>
        <w:t xml:space="preserve"> drén</w:t>
      </w:r>
    </w:p>
    <w:p w14:paraId="10ADE29B" w14:textId="77777777" w:rsidR="000D3BE5" w:rsidRDefault="000D3BE5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Farmakoterapia</w:t>
      </w:r>
      <w:r w:rsidR="00BA32EB">
        <w:rPr>
          <w:lang w:val="sk-SK"/>
        </w:rPr>
        <w:t xml:space="preserve"> a jej špecifiká u</w:t>
      </w:r>
      <w:r w:rsidR="003C1A01">
        <w:rPr>
          <w:lang w:val="sk-SK"/>
        </w:rPr>
        <w:t> </w:t>
      </w:r>
      <w:r w:rsidR="00BA32EB">
        <w:rPr>
          <w:lang w:val="sk-SK"/>
        </w:rPr>
        <w:t>pacienta</w:t>
      </w:r>
      <w:r w:rsidR="003C1A01">
        <w:rPr>
          <w:lang w:val="sk-SK"/>
        </w:rPr>
        <w:t xml:space="preserve"> (chirurgického, internistického, neurologického, geriatrického, detského) -</w:t>
      </w:r>
      <w:r w:rsidR="00BA32EB">
        <w:rPr>
          <w:lang w:val="sk-SK"/>
        </w:rPr>
        <w:t xml:space="preserve"> </w:t>
      </w:r>
      <w:r w:rsidR="003C1A01">
        <w:rPr>
          <w:lang w:val="sk-SK"/>
        </w:rPr>
        <w:t>analgetiká, antibiotiká,...</w:t>
      </w:r>
    </w:p>
    <w:p w14:paraId="79DB1FAF" w14:textId="77777777" w:rsidR="009D76F0" w:rsidRDefault="000D3BE5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Meranie, hodnotenie a zaznamenávanie </w:t>
      </w:r>
      <w:r w:rsidR="00B8744A">
        <w:rPr>
          <w:lang w:val="sk-SK"/>
        </w:rPr>
        <w:t>vitálnych</w:t>
      </w:r>
      <w:r>
        <w:rPr>
          <w:lang w:val="sk-SK"/>
        </w:rPr>
        <w:t xml:space="preserve"> funkcií</w:t>
      </w:r>
      <w:r w:rsidR="009D76F0">
        <w:rPr>
          <w:lang w:val="sk-SK"/>
        </w:rPr>
        <w:t>, monitoring TK</w:t>
      </w:r>
    </w:p>
    <w:p w14:paraId="665B726F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Prevencia vzniku diabetickej nohy, starostlivosť o pacienta s diabetickou nohou</w:t>
      </w:r>
      <w:r w:rsidR="00886171">
        <w:rPr>
          <w:lang w:val="sk-SK"/>
        </w:rPr>
        <w:t>, aplikácia a typy inzulínov</w:t>
      </w:r>
    </w:p>
    <w:p w14:paraId="5D4201E3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Predoperačná ošetrovateľská starostlivosť, predoperačná príprava</w:t>
      </w:r>
    </w:p>
    <w:p w14:paraId="484F3B14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proofErr w:type="spellStart"/>
      <w:r>
        <w:rPr>
          <w:lang w:val="sk-SK"/>
        </w:rPr>
        <w:t>Intraoperačná</w:t>
      </w:r>
      <w:proofErr w:type="spellEnd"/>
      <w:r>
        <w:rPr>
          <w:lang w:val="sk-SK"/>
        </w:rPr>
        <w:t xml:space="preserve"> ošetrovateľská starostlivosť</w:t>
      </w:r>
    </w:p>
    <w:p w14:paraId="229A5166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Pooperačná ošetrovateľská starostlivosť- bezprostredná, dlhodobá</w:t>
      </w:r>
      <w:r w:rsidR="00810B51">
        <w:rPr>
          <w:lang w:val="sk-SK"/>
        </w:rPr>
        <w:t>; špecifiká po jednotlivých chirurgických zákrokoch</w:t>
      </w:r>
    </w:p>
    <w:p w14:paraId="15317572" w14:textId="77777777" w:rsidR="000D3BE5" w:rsidRDefault="000D3BE5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Najčastejšie ošetrovateľské problémy u</w:t>
      </w:r>
      <w:r w:rsidR="003C1A01">
        <w:rPr>
          <w:lang w:val="sk-SK"/>
        </w:rPr>
        <w:t> </w:t>
      </w:r>
      <w:r>
        <w:rPr>
          <w:lang w:val="sk-SK"/>
        </w:rPr>
        <w:t>chirurgického</w:t>
      </w:r>
      <w:r w:rsidR="003C1A01">
        <w:rPr>
          <w:lang w:val="sk-SK"/>
        </w:rPr>
        <w:t>, internistického, neurologického, geriatrického, detského</w:t>
      </w:r>
      <w:r>
        <w:rPr>
          <w:lang w:val="sk-SK"/>
        </w:rPr>
        <w:t xml:space="preserve"> pacienta</w:t>
      </w:r>
    </w:p>
    <w:p w14:paraId="25736384" w14:textId="77777777" w:rsidR="00AC5013" w:rsidRDefault="00BA32EB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Pooperačné komplikácie- typy,</w:t>
      </w:r>
      <w:r w:rsidR="00AC5013">
        <w:rPr>
          <w:lang w:val="sk-SK"/>
        </w:rPr>
        <w:t xml:space="preserve"> prevencia</w:t>
      </w:r>
      <w:r>
        <w:rPr>
          <w:lang w:val="sk-SK"/>
        </w:rPr>
        <w:t>, liečba</w:t>
      </w:r>
    </w:p>
    <w:p w14:paraId="56BD9545" w14:textId="77777777" w:rsidR="00FA2C09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Ošetrovateľský proces a výživa, diétny systém</w:t>
      </w:r>
      <w:r w:rsidR="002A55A7">
        <w:rPr>
          <w:lang w:val="sk-SK"/>
        </w:rPr>
        <w:t>, špecifiká stravovania chirurgických</w:t>
      </w:r>
      <w:r w:rsidR="00123F0B">
        <w:rPr>
          <w:lang w:val="sk-SK"/>
        </w:rPr>
        <w:t>, internistických, geriatrických, neurologických a detských</w:t>
      </w:r>
      <w:r w:rsidR="002A55A7">
        <w:rPr>
          <w:lang w:val="sk-SK"/>
        </w:rPr>
        <w:t xml:space="preserve"> pacientov</w:t>
      </w:r>
      <w:r w:rsidR="00A3171D">
        <w:rPr>
          <w:lang w:val="sk-SK"/>
        </w:rPr>
        <w:t xml:space="preserve">; </w:t>
      </w:r>
      <w:proofErr w:type="spellStart"/>
      <w:r w:rsidR="00A3171D">
        <w:rPr>
          <w:lang w:val="sk-SK"/>
        </w:rPr>
        <w:t>parenterálna</w:t>
      </w:r>
      <w:proofErr w:type="spellEnd"/>
      <w:r w:rsidR="00A3171D">
        <w:rPr>
          <w:lang w:val="sk-SK"/>
        </w:rPr>
        <w:t xml:space="preserve"> výživa</w:t>
      </w:r>
    </w:p>
    <w:p w14:paraId="42145B7F" w14:textId="77777777" w:rsidR="00FD7735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proofErr w:type="spellStart"/>
      <w:r>
        <w:rPr>
          <w:lang w:val="sk-SK"/>
        </w:rPr>
        <w:t>Enterálna</w:t>
      </w:r>
      <w:proofErr w:type="spellEnd"/>
      <w:r>
        <w:rPr>
          <w:lang w:val="sk-SK"/>
        </w:rPr>
        <w:t xml:space="preserve"> výživa, alternatívne spôsoby výživy (PEG, NGS...), ošetrovateľská starostlivosť o pacienta </w:t>
      </w:r>
      <w:r w:rsidR="00FD7735">
        <w:rPr>
          <w:lang w:val="sk-SK"/>
        </w:rPr>
        <w:t>s </w:t>
      </w:r>
      <w:proofErr w:type="spellStart"/>
      <w:r w:rsidR="00FD7735">
        <w:rPr>
          <w:lang w:val="sk-SK"/>
        </w:rPr>
        <w:t>nasogastrickou</w:t>
      </w:r>
      <w:proofErr w:type="spellEnd"/>
      <w:r w:rsidR="00FD7735">
        <w:rPr>
          <w:lang w:val="sk-SK"/>
        </w:rPr>
        <w:t xml:space="preserve"> sondou</w:t>
      </w:r>
      <w:r w:rsidR="000C73A3">
        <w:rPr>
          <w:lang w:val="sk-SK"/>
        </w:rPr>
        <w:t xml:space="preserve"> a PEG, zavádzanie NGS </w:t>
      </w:r>
      <w:r>
        <w:rPr>
          <w:lang w:val="sk-SK"/>
        </w:rPr>
        <w:t xml:space="preserve"> </w:t>
      </w:r>
    </w:p>
    <w:p w14:paraId="2206F267" w14:textId="77777777" w:rsidR="00FA2C09" w:rsidRDefault="00431730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Potreba</w:t>
      </w:r>
      <w:r w:rsidR="00BA32EB">
        <w:rPr>
          <w:lang w:val="sk-SK"/>
        </w:rPr>
        <w:t> </w:t>
      </w:r>
      <w:r w:rsidR="00FA2C09">
        <w:rPr>
          <w:lang w:val="sk-SK"/>
        </w:rPr>
        <w:t>spánk</w:t>
      </w:r>
      <w:r>
        <w:rPr>
          <w:lang w:val="sk-SK"/>
        </w:rPr>
        <w:t>u a jej uspokojenie v ošetrovateľskej praxi</w:t>
      </w:r>
    </w:p>
    <w:p w14:paraId="7F8E1608" w14:textId="77777777" w:rsidR="00BA32EB" w:rsidRDefault="00431730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B</w:t>
      </w:r>
      <w:r w:rsidR="00BA32EB">
        <w:rPr>
          <w:lang w:val="sk-SK"/>
        </w:rPr>
        <w:t>olesť</w:t>
      </w:r>
      <w:r>
        <w:rPr>
          <w:lang w:val="sk-SK"/>
        </w:rPr>
        <w:t xml:space="preserve"> ako ošetrovateľský problém</w:t>
      </w:r>
    </w:p>
    <w:p w14:paraId="08F02F17" w14:textId="77777777" w:rsidR="000C73A3" w:rsidRDefault="00431730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</w:t>
      </w:r>
      <w:r w:rsidR="00A3171D">
        <w:rPr>
          <w:lang w:val="sk-SK"/>
        </w:rPr>
        <w:t xml:space="preserve">otreba vyprázdňovania moču a stolice </w:t>
      </w:r>
      <w:r>
        <w:rPr>
          <w:lang w:val="sk-SK"/>
        </w:rPr>
        <w:t>a jej uspokojenie v ošetrovateľskej praxi</w:t>
      </w:r>
    </w:p>
    <w:p w14:paraId="014B3457" w14:textId="77777777" w:rsidR="009C13BE" w:rsidRDefault="00FA2C09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Starostlivosť o pacienta s periférnou </w:t>
      </w:r>
      <w:proofErr w:type="spellStart"/>
      <w:r>
        <w:rPr>
          <w:lang w:val="sk-SK"/>
        </w:rPr>
        <w:t>venóznou</w:t>
      </w:r>
      <w:proofErr w:type="spellEnd"/>
      <w:r>
        <w:rPr>
          <w:lang w:val="sk-SK"/>
        </w:rPr>
        <w:t xml:space="preserve"> kanylou- zásady zavádzania </w:t>
      </w:r>
      <w:r w:rsidR="00886171">
        <w:rPr>
          <w:lang w:val="sk-SK"/>
        </w:rPr>
        <w:t xml:space="preserve">a ošetrovania </w:t>
      </w:r>
      <w:r>
        <w:rPr>
          <w:lang w:val="sk-SK"/>
        </w:rPr>
        <w:t>kanyly</w:t>
      </w:r>
      <w:r w:rsidR="009C13BE">
        <w:rPr>
          <w:lang w:val="sk-SK"/>
        </w:rPr>
        <w:t>, CVK – charakteristika, indikácia, príprava pacienta pred výkonom, starostlivosť o pacienta počas výkonu, starostlivosť o pacienta po výkone, komplikácie</w:t>
      </w:r>
    </w:p>
    <w:p w14:paraId="3D239CD0" w14:textId="77777777" w:rsidR="000C73A3" w:rsidRDefault="000D3BE5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Ošetrovateľská starostlivosť o pacienta pred a po jednotlivých invazívnych a neinvazívnych vyšetrovacích metódach (USG, RTG,</w:t>
      </w:r>
      <w:r w:rsidR="000C73A3">
        <w:rPr>
          <w:lang w:val="sk-SK"/>
        </w:rPr>
        <w:t xml:space="preserve"> lumbálna punkcia, angiografia, CT, MR, PMG )</w:t>
      </w:r>
    </w:p>
    <w:p w14:paraId="1A439BAD" w14:textId="77777777" w:rsidR="00886171" w:rsidRDefault="00886171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Príprava a</w:t>
      </w:r>
      <w:r w:rsidR="007E7EDC">
        <w:rPr>
          <w:lang w:val="sk-SK"/>
        </w:rPr>
        <w:t xml:space="preserve"> asistencia pri </w:t>
      </w:r>
      <w:r>
        <w:rPr>
          <w:lang w:val="sk-SK"/>
        </w:rPr>
        <w:t>podávan</w:t>
      </w:r>
      <w:r w:rsidR="007E7EDC">
        <w:rPr>
          <w:lang w:val="sk-SK"/>
        </w:rPr>
        <w:t>í</w:t>
      </w:r>
      <w:r>
        <w:rPr>
          <w:lang w:val="sk-SK"/>
        </w:rPr>
        <w:t xml:space="preserve"> infúzie, špecifiká podávania </w:t>
      </w:r>
      <w:proofErr w:type="spellStart"/>
      <w:r>
        <w:rPr>
          <w:lang w:val="sk-SK"/>
        </w:rPr>
        <w:t>vazodilatačnej</w:t>
      </w:r>
      <w:proofErr w:type="spellEnd"/>
      <w:r>
        <w:rPr>
          <w:lang w:val="sk-SK"/>
        </w:rPr>
        <w:t xml:space="preserve"> infúzie </w:t>
      </w:r>
    </w:p>
    <w:p w14:paraId="2EB7FF0F" w14:textId="77777777" w:rsidR="009D76F0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lastRenderedPageBreak/>
        <w:t xml:space="preserve">Odbery biologického materiálu- krv, moč, stolica, spútum, výtery,..., odber </w:t>
      </w:r>
      <w:proofErr w:type="spellStart"/>
      <w:r>
        <w:rPr>
          <w:lang w:val="sk-SK"/>
        </w:rPr>
        <w:t>hemokultúry</w:t>
      </w:r>
      <w:proofErr w:type="spellEnd"/>
      <w:r>
        <w:rPr>
          <w:lang w:val="sk-SK"/>
        </w:rPr>
        <w:t xml:space="preserve">, </w:t>
      </w:r>
      <w:proofErr w:type="spellStart"/>
      <w:r w:rsidR="00AC5013">
        <w:rPr>
          <w:lang w:val="sk-SK"/>
        </w:rPr>
        <w:t>haemocult</w:t>
      </w:r>
      <w:proofErr w:type="spellEnd"/>
      <w:r w:rsidR="00AC5013">
        <w:rPr>
          <w:lang w:val="sk-SK"/>
        </w:rPr>
        <w:t xml:space="preserve">, </w:t>
      </w:r>
      <w:r>
        <w:rPr>
          <w:lang w:val="sk-SK"/>
        </w:rPr>
        <w:t>jednotlivé vyšetrovacie metódy- hematologické, biochemické,</w:t>
      </w:r>
      <w:r w:rsidR="009D76F0">
        <w:rPr>
          <w:lang w:val="sk-SK"/>
        </w:rPr>
        <w:t xml:space="preserve"> glykemický profil, rozšírený glykemický profil, inzulínový glykemický profil, </w:t>
      </w:r>
      <w:proofErr w:type="spellStart"/>
      <w:r w:rsidR="009D76F0">
        <w:rPr>
          <w:lang w:val="sk-SK"/>
        </w:rPr>
        <w:t>oGTT</w:t>
      </w:r>
      <w:proofErr w:type="spellEnd"/>
      <w:r w:rsidR="009D76F0">
        <w:rPr>
          <w:lang w:val="sk-SK"/>
        </w:rPr>
        <w:t xml:space="preserve">, </w:t>
      </w:r>
      <w:proofErr w:type="spellStart"/>
      <w:r w:rsidR="009D76F0">
        <w:rPr>
          <w:lang w:val="sk-SK"/>
        </w:rPr>
        <w:t>resorbčná</w:t>
      </w:r>
      <w:proofErr w:type="spellEnd"/>
      <w:r w:rsidR="009D76F0">
        <w:rPr>
          <w:lang w:val="sk-SK"/>
        </w:rPr>
        <w:t xml:space="preserve"> krivka železa,</w:t>
      </w:r>
      <w:r w:rsidR="00B8744A">
        <w:rPr>
          <w:lang w:val="sk-SK"/>
        </w:rPr>
        <w:t xml:space="preserve"> vrátane ABR</w:t>
      </w:r>
      <w:r w:rsidR="009D76F0" w:rsidRPr="009D76F0">
        <w:rPr>
          <w:lang w:val="sk-SK"/>
        </w:rPr>
        <w:t xml:space="preserve"> </w:t>
      </w:r>
      <w:r w:rsidR="009D76F0">
        <w:rPr>
          <w:lang w:val="sk-SK"/>
        </w:rPr>
        <w:t>- charakteristika, indikácia, postup výkonu – zásady</w:t>
      </w:r>
    </w:p>
    <w:p w14:paraId="63C0B9AA" w14:textId="77777777" w:rsidR="00A20797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Starostlivosť o pacienta s horúčkou</w:t>
      </w:r>
    </w:p>
    <w:p w14:paraId="739F9914" w14:textId="77777777" w:rsidR="00A20797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Starostlivosť o pacienta v septickom stave</w:t>
      </w:r>
    </w:p>
    <w:p w14:paraId="4CC08ACD" w14:textId="77777777" w:rsidR="00A20797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Ošetrovateľská starostlivosť o pacienta s náhlou brušnou príhodou</w:t>
      </w:r>
    </w:p>
    <w:p w14:paraId="1199C21A" w14:textId="77777777" w:rsidR="000C73A3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Ošetrovateľská starostlivosť o pacienta pri endoskopických vyšetrovacích metódach (vrátane ERCP, PEG</w:t>
      </w:r>
      <w:r w:rsidR="009D76F0">
        <w:rPr>
          <w:lang w:val="sk-SK"/>
        </w:rPr>
        <w:t xml:space="preserve">, </w:t>
      </w:r>
      <w:proofErr w:type="spellStart"/>
      <w:r w:rsidR="009D76F0">
        <w:rPr>
          <w:lang w:val="sk-SK"/>
        </w:rPr>
        <w:t>kolonoskopia</w:t>
      </w:r>
      <w:proofErr w:type="spellEnd"/>
      <w:r w:rsidR="00B8744A">
        <w:rPr>
          <w:lang w:val="sk-SK"/>
        </w:rPr>
        <w:t>, GFS</w:t>
      </w:r>
      <w:r>
        <w:rPr>
          <w:lang w:val="sk-SK"/>
        </w:rPr>
        <w:t>)</w:t>
      </w:r>
      <w:r w:rsidR="000C73A3" w:rsidRPr="000C73A3">
        <w:rPr>
          <w:lang w:val="sk-SK"/>
        </w:rPr>
        <w:t xml:space="preserve"> </w:t>
      </w:r>
      <w:r w:rsidR="000C73A3">
        <w:rPr>
          <w:lang w:val="sk-SK"/>
        </w:rPr>
        <w:t>- charakteristika, indikácia, príprava pacienta pred výkonom, starostlivosť o pacienta počas výkonu, starostlivosť o pacienta po výkone, komplikácie</w:t>
      </w:r>
    </w:p>
    <w:p w14:paraId="52B81AF0" w14:textId="77777777" w:rsidR="000C73A3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Edukácia chirurgického</w:t>
      </w:r>
      <w:r w:rsidR="00170112">
        <w:rPr>
          <w:lang w:val="sk-SK"/>
        </w:rPr>
        <w:t>, internistického, neurologického, geriatrického, detského</w:t>
      </w:r>
      <w:r>
        <w:rPr>
          <w:lang w:val="sk-SK"/>
        </w:rPr>
        <w:t xml:space="preserve"> pacienta</w:t>
      </w:r>
      <w:r w:rsidR="00A3171D">
        <w:rPr>
          <w:lang w:val="sk-SK"/>
        </w:rPr>
        <w:t>- zameranie, edukácia pred operačným zákrokom</w:t>
      </w:r>
      <w:r w:rsidR="00170112">
        <w:rPr>
          <w:lang w:val="sk-SK"/>
        </w:rPr>
        <w:t>, invazívnym vyšetrením</w:t>
      </w:r>
      <w:r w:rsidR="00A3171D">
        <w:rPr>
          <w:lang w:val="sk-SK"/>
        </w:rPr>
        <w:t xml:space="preserve"> a po operačnom zákroku,</w:t>
      </w:r>
      <w:r w:rsidR="00170112">
        <w:rPr>
          <w:lang w:val="sk-SK"/>
        </w:rPr>
        <w:t xml:space="preserve"> </w:t>
      </w:r>
      <w:r w:rsidR="00B8744A">
        <w:rPr>
          <w:lang w:val="sk-SK"/>
        </w:rPr>
        <w:t>ne</w:t>
      </w:r>
      <w:r w:rsidR="00170112">
        <w:rPr>
          <w:lang w:val="sk-SK"/>
        </w:rPr>
        <w:t>invazívnom vyšetrení,</w:t>
      </w:r>
      <w:r w:rsidR="00A3171D">
        <w:rPr>
          <w:lang w:val="sk-SK"/>
        </w:rPr>
        <w:t xml:space="preserve"> edukácia pred prepustením do domácej liečby</w:t>
      </w:r>
      <w:r w:rsidR="000C73A3">
        <w:rPr>
          <w:lang w:val="sk-SK"/>
        </w:rPr>
        <w:t xml:space="preserve"> - zameranie, špecifiká, metódy,...</w:t>
      </w:r>
    </w:p>
    <w:p w14:paraId="7BEE4B91" w14:textId="77777777" w:rsidR="00A20797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Ošetrovateľská starostlivosť o pacientov s úrazmi</w:t>
      </w:r>
    </w:p>
    <w:p w14:paraId="7FD5E678" w14:textId="77777777" w:rsidR="00A20797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Príprava a asistencia pri podávaní transfúzie, </w:t>
      </w:r>
      <w:proofErr w:type="spellStart"/>
      <w:r>
        <w:rPr>
          <w:lang w:val="sk-SK"/>
        </w:rPr>
        <w:t>potransfúzne</w:t>
      </w:r>
      <w:proofErr w:type="spellEnd"/>
      <w:r>
        <w:rPr>
          <w:lang w:val="sk-SK"/>
        </w:rPr>
        <w:t xml:space="preserve"> reakcie</w:t>
      </w:r>
    </w:p>
    <w:p w14:paraId="4BF77FE8" w14:textId="77777777" w:rsidR="00170112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Špecifiká ošetrovateľského posudzovania v neurologickom, geriatrickom, chirurgickom, internistickom, detskom ošetrovateľstve</w:t>
      </w:r>
      <w:r w:rsidR="00E049C4">
        <w:rPr>
          <w:lang w:val="sk-SK"/>
        </w:rPr>
        <w:t>, hodnotiace škály.</w:t>
      </w:r>
    </w:p>
    <w:p w14:paraId="70F2B9ED" w14:textId="77777777" w:rsidR="00A20797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Prevencia </w:t>
      </w:r>
      <w:proofErr w:type="spellStart"/>
      <w:r>
        <w:rPr>
          <w:lang w:val="sk-SK"/>
        </w:rPr>
        <w:t>tromboembolickej</w:t>
      </w:r>
      <w:proofErr w:type="spellEnd"/>
      <w:r>
        <w:rPr>
          <w:lang w:val="sk-SK"/>
        </w:rPr>
        <w:t xml:space="preserve"> choroby</w:t>
      </w:r>
    </w:p>
    <w:p w14:paraId="2AD3A05A" w14:textId="77777777" w:rsidR="00A20797" w:rsidRDefault="00A2079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Prvá pomoc pri </w:t>
      </w:r>
      <w:r w:rsidR="00AF3E3D">
        <w:rPr>
          <w:lang w:val="sk-SK"/>
        </w:rPr>
        <w:t>akútnych stavoch v neurológii, chirurgii, pediatrii, internom, geriatrii a pri</w:t>
      </w:r>
      <w:r w:rsidR="002A55A7">
        <w:rPr>
          <w:lang w:val="sk-SK"/>
        </w:rPr>
        <w:t> </w:t>
      </w:r>
      <w:r>
        <w:rPr>
          <w:lang w:val="sk-SK"/>
        </w:rPr>
        <w:t>úrazoch</w:t>
      </w:r>
    </w:p>
    <w:p w14:paraId="13BB5BDD" w14:textId="77777777" w:rsidR="00810B51" w:rsidRDefault="002A55A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Starostlivosť o pohybovú aktivitu pacienta</w:t>
      </w:r>
      <w:r w:rsidR="003C1A01">
        <w:rPr>
          <w:lang w:val="sk-SK"/>
        </w:rPr>
        <w:t xml:space="preserve"> (chirurgického, neurologického, internistického, geriatrického a detského)</w:t>
      </w:r>
      <w:r>
        <w:rPr>
          <w:lang w:val="sk-SK"/>
        </w:rPr>
        <w:t xml:space="preserve">, </w:t>
      </w:r>
      <w:r w:rsidR="00A3171D">
        <w:rPr>
          <w:lang w:val="sk-SK"/>
        </w:rPr>
        <w:t xml:space="preserve">mobilizácia, </w:t>
      </w:r>
      <w:r>
        <w:rPr>
          <w:lang w:val="sk-SK"/>
        </w:rPr>
        <w:t>aktivizácia</w:t>
      </w:r>
      <w:r w:rsidR="00810B51">
        <w:rPr>
          <w:lang w:val="sk-SK"/>
        </w:rPr>
        <w:t>, dýchacia a cievna gymnastika, aktívne a pasívne cvičenie</w:t>
      </w:r>
      <w:r w:rsidR="00A3171D">
        <w:rPr>
          <w:lang w:val="sk-SK"/>
        </w:rPr>
        <w:t xml:space="preserve">, prevencia </w:t>
      </w:r>
      <w:proofErr w:type="spellStart"/>
      <w:r w:rsidR="00A3171D">
        <w:rPr>
          <w:lang w:val="sk-SK"/>
        </w:rPr>
        <w:t>imobilizačného</w:t>
      </w:r>
      <w:proofErr w:type="spellEnd"/>
      <w:r w:rsidR="00A3171D">
        <w:rPr>
          <w:lang w:val="sk-SK"/>
        </w:rPr>
        <w:t xml:space="preserve"> syndrómu</w:t>
      </w:r>
    </w:p>
    <w:p w14:paraId="15BFE57C" w14:textId="77777777" w:rsidR="002A55A7" w:rsidRDefault="002A55A7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Ošetrovateľská starostlivosť o pacienta so </w:t>
      </w:r>
      <w:proofErr w:type="spellStart"/>
      <w:r>
        <w:rPr>
          <w:lang w:val="sk-SK"/>
        </w:rPr>
        <w:t>stómiou</w:t>
      </w:r>
      <w:proofErr w:type="spellEnd"/>
      <w:r>
        <w:rPr>
          <w:lang w:val="sk-SK"/>
        </w:rPr>
        <w:t xml:space="preserve">, typy </w:t>
      </w:r>
      <w:proofErr w:type="spellStart"/>
      <w:r>
        <w:rPr>
          <w:lang w:val="sk-SK"/>
        </w:rPr>
        <w:t>stómií</w:t>
      </w:r>
      <w:proofErr w:type="spellEnd"/>
    </w:p>
    <w:p w14:paraId="7DD3825C" w14:textId="77777777" w:rsidR="002A55A7" w:rsidRDefault="00431730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</w:t>
      </w:r>
      <w:r w:rsidR="002A55A7">
        <w:rPr>
          <w:lang w:val="sk-SK"/>
        </w:rPr>
        <w:t>sychické potreby pacientov</w:t>
      </w:r>
      <w:r w:rsidR="003C1A01">
        <w:rPr>
          <w:lang w:val="sk-SK"/>
        </w:rPr>
        <w:t xml:space="preserve"> (chirurgických, internistických, neurologických, geriatrických, detských)</w:t>
      </w:r>
    </w:p>
    <w:p w14:paraId="363D0C18" w14:textId="77777777" w:rsidR="002A55A7" w:rsidRDefault="00AC5013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Starostlivosť o pacienta s permanentným katétrom, </w:t>
      </w:r>
      <w:r w:rsidR="0029788B">
        <w:rPr>
          <w:lang w:val="sk-SK"/>
        </w:rPr>
        <w:t xml:space="preserve">cievkovanie, </w:t>
      </w:r>
      <w:r>
        <w:rPr>
          <w:lang w:val="sk-SK"/>
        </w:rPr>
        <w:t>prevencia infekcie, merná/špecifická hmotnosť moču</w:t>
      </w:r>
      <w:r w:rsidR="00123F0B">
        <w:rPr>
          <w:lang w:val="sk-SK"/>
        </w:rPr>
        <w:t xml:space="preserve">, </w:t>
      </w:r>
      <w:r w:rsidR="009C13BE">
        <w:rPr>
          <w:lang w:val="sk-SK"/>
        </w:rPr>
        <w:t xml:space="preserve">chemické vyšetrenie moču (pomocou činidiel) </w:t>
      </w:r>
      <w:r w:rsidR="00123F0B">
        <w:rPr>
          <w:lang w:val="sk-SK"/>
        </w:rPr>
        <w:t>pomôcky na záchyt moču – drenážny kondóm, vložky</w:t>
      </w:r>
      <w:r w:rsidR="00055406">
        <w:rPr>
          <w:lang w:val="sk-SK"/>
        </w:rPr>
        <w:t xml:space="preserve">, </w:t>
      </w:r>
      <w:r w:rsidR="00123F0B">
        <w:rPr>
          <w:lang w:val="sk-SK"/>
        </w:rPr>
        <w:t>...</w:t>
      </w:r>
    </w:p>
    <w:p w14:paraId="5F05B42E" w14:textId="77777777" w:rsidR="00AC5013" w:rsidRDefault="00AC5013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Prevencia a ošetrovanie dekubitov</w:t>
      </w:r>
    </w:p>
    <w:p w14:paraId="78DE4324" w14:textId="77777777" w:rsidR="00AC5013" w:rsidRDefault="00AC5013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Ošetrovateľská starostlivosť o pacienta po amputácii končatiny</w:t>
      </w:r>
    </w:p>
    <w:p w14:paraId="01C2B4A4" w14:textId="77777777" w:rsidR="003C1A01" w:rsidRDefault="00717BFA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Prevencia </w:t>
      </w:r>
      <w:proofErr w:type="spellStart"/>
      <w:r>
        <w:rPr>
          <w:lang w:val="sk-SK"/>
        </w:rPr>
        <w:t>nozokomiálnych</w:t>
      </w:r>
      <w:proofErr w:type="spellEnd"/>
      <w:r>
        <w:rPr>
          <w:lang w:val="sk-SK"/>
        </w:rPr>
        <w:t xml:space="preserve"> infekcií</w:t>
      </w:r>
    </w:p>
    <w:p w14:paraId="2598B519" w14:textId="77777777" w:rsidR="00801382" w:rsidRDefault="0080138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Akútny a plánovaný príjem pacienta</w:t>
      </w:r>
      <w:r w:rsidR="003C1A01">
        <w:rPr>
          <w:lang w:val="sk-SK"/>
        </w:rPr>
        <w:t xml:space="preserve"> (chirurgického, internistického, neurologického, geriatrického, detského) </w:t>
      </w:r>
      <w:r>
        <w:rPr>
          <w:lang w:val="sk-SK"/>
        </w:rPr>
        <w:t>na oddelenie, špecifiká posudzovania</w:t>
      </w:r>
    </w:p>
    <w:p w14:paraId="6E68386E" w14:textId="77777777" w:rsidR="00801382" w:rsidRDefault="0080138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Prevencia HIV infekcie a hepatitídy - personál, pacienti</w:t>
      </w:r>
    </w:p>
    <w:p w14:paraId="2F49B538" w14:textId="77777777" w:rsidR="00801382" w:rsidRDefault="00431730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Špecifiká ošetrovateľskej starostlivosti</w:t>
      </w:r>
      <w:r w:rsidR="00801382">
        <w:rPr>
          <w:lang w:val="sk-SK"/>
        </w:rPr>
        <w:t xml:space="preserve"> u detí a starých ľudí v chirurgických odboroch</w:t>
      </w:r>
    </w:p>
    <w:p w14:paraId="39B9F67E" w14:textId="77777777" w:rsidR="00801382" w:rsidRDefault="00761E4E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Dokumentácia na </w:t>
      </w:r>
      <w:r w:rsidR="003C1A01">
        <w:rPr>
          <w:lang w:val="sk-SK"/>
        </w:rPr>
        <w:t>jednotlivých klinických pracoviskách</w:t>
      </w:r>
      <w:r>
        <w:rPr>
          <w:lang w:val="sk-SK"/>
        </w:rPr>
        <w:t>, ošetrovateľská dokumentácia</w:t>
      </w:r>
    </w:p>
    <w:p w14:paraId="2E320EC0" w14:textId="77777777" w:rsidR="00761E4E" w:rsidRPr="00170112" w:rsidRDefault="00761E4E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 w:rsidRPr="00170112">
        <w:rPr>
          <w:lang w:val="sk-SK"/>
        </w:rPr>
        <w:t>Príprava a asistencia pri malých chirurgických výkonoch</w:t>
      </w:r>
    </w:p>
    <w:p w14:paraId="516CA075" w14:textId="77777777" w:rsidR="003C1A01" w:rsidRDefault="00761E4E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Paliatívna ošetrovateľská starostlivosť</w:t>
      </w:r>
      <w:r w:rsidR="00E96BD8">
        <w:rPr>
          <w:lang w:val="sk-SK"/>
        </w:rPr>
        <w:t xml:space="preserve"> o</w:t>
      </w:r>
      <w:r w:rsidR="003C1A01">
        <w:rPr>
          <w:lang w:val="sk-SK"/>
        </w:rPr>
        <w:t> </w:t>
      </w:r>
      <w:r w:rsidR="00E96BD8">
        <w:rPr>
          <w:lang w:val="sk-SK"/>
        </w:rPr>
        <w:t>pacientov</w:t>
      </w:r>
      <w:r w:rsidR="003C1A01">
        <w:rPr>
          <w:lang w:val="sk-SK"/>
        </w:rPr>
        <w:t xml:space="preserve"> (chirurgických, internistických, neurologických, geriatrických, detských)</w:t>
      </w:r>
    </w:p>
    <w:p w14:paraId="4F5497FF" w14:textId="77777777" w:rsidR="00E96BD8" w:rsidRDefault="00E96BD8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Ošetrovateľská starostlivosť o pacienta </w:t>
      </w:r>
      <w:r w:rsidR="003C1A01">
        <w:rPr>
          <w:lang w:val="sk-SK"/>
        </w:rPr>
        <w:t xml:space="preserve">(chirurgického, internistického, neurologického, geriatrického, detského) </w:t>
      </w:r>
      <w:r>
        <w:rPr>
          <w:lang w:val="sk-SK"/>
        </w:rPr>
        <w:t>v terminálnom štádiu ochorenia</w:t>
      </w:r>
    </w:p>
    <w:p w14:paraId="7B57F643" w14:textId="77777777" w:rsidR="00380570" w:rsidRDefault="00380570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proofErr w:type="spellStart"/>
      <w:r>
        <w:rPr>
          <w:lang w:val="sk-SK"/>
        </w:rPr>
        <w:t>Iatrogénne</w:t>
      </w:r>
      <w:proofErr w:type="spellEnd"/>
      <w:r>
        <w:rPr>
          <w:lang w:val="sk-SK"/>
        </w:rPr>
        <w:t xml:space="preserve"> poškodenie</w:t>
      </w:r>
    </w:p>
    <w:p w14:paraId="788F665E" w14:textId="77777777" w:rsidR="00170112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Fyzioterapia v neurológii, chirurgii, internom, geriatr</w:t>
      </w:r>
      <w:r w:rsidR="006B114B">
        <w:rPr>
          <w:lang w:val="sk-SK"/>
        </w:rPr>
        <w:t>ickom a detskom ošetrovateľstve</w:t>
      </w:r>
    </w:p>
    <w:p w14:paraId="30571212" w14:textId="77777777" w:rsidR="00170112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Elektrodiagnostické vyšetrenia – EEG, VEP, AEP, EKG</w:t>
      </w:r>
    </w:p>
    <w:p w14:paraId="175D0200" w14:textId="77777777" w:rsidR="00170112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Hodnotenie a vyšetrenie </w:t>
      </w:r>
      <w:proofErr w:type="spellStart"/>
      <w:r>
        <w:rPr>
          <w:lang w:val="sk-SK"/>
        </w:rPr>
        <w:t>mozgomiešneho</w:t>
      </w:r>
      <w:proofErr w:type="spellEnd"/>
      <w:r>
        <w:rPr>
          <w:lang w:val="sk-SK"/>
        </w:rPr>
        <w:t xml:space="preserve"> moku</w:t>
      </w:r>
    </w:p>
    <w:p w14:paraId="66227C16" w14:textId="77777777" w:rsidR="00170112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 xml:space="preserve">Špecifiká podávania </w:t>
      </w:r>
      <w:proofErr w:type="spellStart"/>
      <w:r>
        <w:rPr>
          <w:lang w:val="sk-SK"/>
        </w:rPr>
        <w:t>interferónov</w:t>
      </w:r>
      <w:proofErr w:type="spellEnd"/>
      <w:r>
        <w:rPr>
          <w:lang w:val="sk-SK"/>
        </w:rPr>
        <w:t>, edukácia pacienta so SM</w:t>
      </w:r>
    </w:p>
    <w:p w14:paraId="53FF39C6" w14:textId="77777777" w:rsidR="00170112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proofErr w:type="spellStart"/>
      <w:r>
        <w:rPr>
          <w:lang w:val="sk-SK"/>
        </w:rPr>
        <w:t>Vertikalizácia</w:t>
      </w:r>
      <w:proofErr w:type="spellEnd"/>
      <w:r>
        <w:rPr>
          <w:lang w:val="sk-SK"/>
        </w:rPr>
        <w:t xml:space="preserve"> pacientov, </w:t>
      </w:r>
      <w:proofErr w:type="spellStart"/>
      <w:r>
        <w:rPr>
          <w:lang w:val="sk-SK"/>
        </w:rPr>
        <w:t>posturálna</w:t>
      </w:r>
      <w:proofErr w:type="spellEnd"/>
      <w:r>
        <w:rPr>
          <w:lang w:val="sk-SK"/>
        </w:rPr>
        <w:t xml:space="preserve"> drenáž</w:t>
      </w:r>
    </w:p>
    <w:p w14:paraId="01583C59" w14:textId="77777777" w:rsidR="00170112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Koncepcia bazálnej stimulácie</w:t>
      </w:r>
    </w:p>
    <w:p w14:paraId="310FC686" w14:textId="77777777" w:rsidR="00170112" w:rsidRDefault="00170112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proofErr w:type="spellStart"/>
      <w:r>
        <w:rPr>
          <w:lang w:val="sk-SK"/>
        </w:rPr>
        <w:t>Oxygenoterapia</w:t>
      </w:r>
      <w:proofErr w:type="spellEnd"/>
      <w:r w:rsidR="00CB5DAA">
        <w:rPr>
          <w:lang w:val="sk-SK"/>
        </w:rPr>
        <w:t xml:space="preserve"> – zásady, </w:t>
      </w:r>
      <w:proofErr w:type="spellStart"/>
      <w:r w:rsidR="00CB5DAA">
        <w:rPr>
          <w:lang w:val="sk-SK"/>
        </w:rPr>
        <w:t>nebulizácia</w:t>
      </w:r>
      <w:proofErr w:type="spellEnd"/>
    </w:p>
    <w:p w14:paraId="453FD241" w14:textId="77777777" w:rsidR="00123F0B" w:rsidRDefault="00123F0B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Starostlivosť o mŕtve telo</w:t>
      </w:r>
    </w:p>
    <w:p w14:paraId="3C71E935" w14:textId="77777777" w:rsidR="008E4DE3" w:rsidRDefault="008E4DE3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Starostlivosť o </w:t>
      </w:r>
      <w:proofErr w:type="spellStart"/>
      <w:r w:rsidR="00055406">
        <w:rPr>
          <w:lang w:val="sk-SK"/>
        </w:rPr>
        <w:t>sfinkterové</w:t>
      </w:r>
      <w:proofErr w:type="spellEnd"/>
      <w:r w:rsidR="00055406">
        <w:rPr>
          <w:lang w:val="sk-SK"/>
        </w:rPr>
        <w:t xml:space="preserve"> funkcie paraplegika</w:t>
      </w:r>
    </w:p>
    <w:p w14:paraId="790C7376" w14:textId="77777777" w:rsidR="00B8744A" w:rsidRDefault="008E4DE3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Kúpeľ dojčaťa</w:t>
      </w:r>
    </w:p>
    <w:p w14:paraId="6DB67492" w14:textId="77777777" w:rsidR="008E4DE3" w:rsidRDefault="009D76F0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Prvé ošetrenie novorodenca</w:t>
      </w:r>
    </w:p>
    <w:p w14:paraId="0BA2E4E0" w14:textId="77777777" w:rsidR="00E049C4" w:rsidRDefault="00E049C4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Ošetrovateľská star</w:t>
      </w:r>
      <w:r w:rsidR="009D76F0">
        <w:rPr>
          <w:lang w:val="sk-SK"/>
        </w:rPr>
        <w:t>ostlivosť o rizikového pacienta</w:t>
      </w:r>
      <w:r w:rsidR="00055406">
        <w:rPr>
          <w:lang w:val="sk-SK"/>
        </w:rPr>
        <w:t xml:space="preserve"> v gerontológii</w:t>
      </w:r>
    </w:p>
    <w:p w14:paraId="03332525" w14:textId="77777777" w:rsidR="00E049C4" w:rsidRDefault="00E049C4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proofErr w:type="spellStart"/>
      <w:r>
        <w:rPr>
          <w:lang w:val="sk-SK"/>
        </w:rPr>
        <w:lastRenderedPageBreak/>
        <w:t>Polymorbidita</w:t>
      </w:r>
      <w:proofErr w:type="spellEnd"/>
      <w:r w:rsidR="009D76F0">
        <w:rPr>
          <w:lang w:val="sk-SK"/>
        </w:rPr>
        <w:t xml:space="preserve"> – ošetrovateľská starostlivosť</w:t>
      </w:r>
    </w:p>
    <w:p w14:paraId="5C249FA8" w14:textId="77777777" w:rsidR="00E049C4" w:rsidRDefault="00E049C4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Ošetrovateľská starostlivosť o </w:t>
      </w:r>
      <w:proofErr w:type="spellStart"/>
      <w:r>
        <w:rPr>
          <w:lang w:val="sk-SK"/>
        </w:rPr>
        <w:t>gerontopsychiatri</w:t>
      </w:r>
      <w:r w:rsidR="009D76F0">
        <w:rPr>
          <w:lang w:val="sk-SK"/>
        </w:rPr>
        <w:t>ckého</w:t>
      </w:r>
      <w:proofErr w:type="spellEnd"/>
      <w:r w:rsidR="009D76F0">
        <w:rPr>
          <w:lang w:val="sk-SK"/>
        </w:rPr>
        <w:t xml:space="preserve">  pacienta</w:t>
      </w:r>
    </w:p>
    <w:p w14:paraId="040DD81D" w14:textId="77777777" w:rsidR="007A14CB" w:rsidRDefault="007A14CB" w:rsidP="00B8744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sk-SK"/>
        </w:rPr>
      </w:pPr>
      <w:r>
        <w:rPr>
          <w:lang w:val="sk-SK"/>
        </w:rPr>
        <w:t>Podávanie liekov – aplikácia, formy, spôsoby podávania, zásady uskladňovania liekov, zaobchádzanie opiátov</w:t>
      </w:r>
    </w:p>
    <w:p w14:paraId="2228801E" w14:textId="77777777" w:rsidR="007A14CB" w:rsidRDefault="007A14CB" w:rsidP="007A14CB">
      <w:pPr>
        <w:jc w:val="both"/>
        <w:rPr>
          <w:lang w:val="sk-SK"/>
        </w:rPr>
      </w:pPr>
    </w:p>
    <w:p w14:paraId="06C7BF7E" w14:textId="77777777" w:rsidR="00A20797" w:rsidRDefault="00A20797" w:rsidP="00843ED1">
      <w:pPr>
        <w:ind w:left="360"/>
        <w:jc w:val="both"/>
        <w:rPr>
          <w:lang w:val="sk-SK"/>
        </w:rPr>
      </w:pPr>
    </w:p>
    <w:p w14:paraId="3809E7EA" w14:textId="77777777" w:rsidR="00D4620F" w:rsidRDefault="00D4620F" w:rsidP="00843ED1">
      <w:pPr>
        <w:ind w:left="360"/>
        <w:jc w:val="both"/>
        <w:rPr>
          <w:lang w:val="sk-SK"/>
        </w:rPr>
      </w:pPr>
    </w:p>
    <w:p w14:paraId="6F12DD1D" w14:textId="77777777" w:rsidR="00D4620F" w:rsidRDefault="00D4620F" w:rsidP="00843ED1">
      <w:pPr>
        <w:ind w:left="360"/>
        <w:jc w:val="both"/>
        <w:rPr>
          <w:lang w:val="sk-SK"/>
        </w:rPr>
      </w:pPr>
    </w:p>
    <w:p w14:paraId="41B98AF6" w14:textId="77777777" w:rsidR="00D4620F" w:rsidRDefault="00D4620F" w:rsidP="00843ED1">
      <w:pPr>
        <w:ind w:left="360"/>
        <w:jc w:val="both"/>
        <w:rPr>
          <w:lang w:val="sk-SK"/>
        </w:rPr>
      </w:pPr>
    </w:p>
    <w:p w14:paraId="0614C8BA" w14:textId="1141D475" w:rsidR="00D4620F" w:rsidRPr="00E855CC" w:rsidRDefault="00C57CE1" w:rsidP="00843ED1">
      <w:pPr>
        <w:ind w:left="360"/>
        <w:jc w:val="both"/>
        <w:rPr>
          <w:lang w:val="sk-SK"/>
        </w:rPr>
      </w:pPr>
      <w:r>
        <w:rPr>
          <w:lang w:val="sk-SK"/>
        </w:rPr>
        <w:t xml:space="preserve">V Ružomberku, dňa </w:t>
      </w:r>
      <w:r w:rsidR="006718C6">
        <w:t>7</w:t>
      </w:r>
      <w:r w:rsidR="004C2DF6" w:rsidRPr="004C2DF6">
        <w:t>.</w:t>
      </w:r>
      <w:r w:rsidR="006718C6">
        <w:t>10</w:t>
      </w:r>
      <w:r w:rsidR="004C2DF6" w:rsidRPr="004C2DF6">
        <w:t>.202</w:t>
      </w:r>
      <w:r w:rsidR="006718C6">
        <w:t>6</w:t>
      </w:r>
    </w:p>
    <w:sectPr w:rsidR="00D4620F" w:rsidRPr="00E855CC" w:rsidSect="00B8744A">
      <w:pgSz w:w="11906" w:h="16838"/>
      <w:pgMar w:top="719" w:right="746" w:bottom="141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2756F"/>
    <w:multiLevelType w:val="hybridMultilevel"/>
    <w:tmpl w:val="A6BE449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85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C"/>
    <w:rsid w:val="00047097"/>
    <w:rsid w:val="00055406"/>
    <w:rsid w:val="000C73A3"/>
    <w:rsid w:val="000D3BE5"/>
    <w:rsid w:val="00107309"/>
    <w:rsid w:val="00123F0B"/>
    <w:rsid w:val="00170112"/>
    <w:rsid w:val="001761B4"/>
    <w:rsid w:val="00233AFB"/>
    <w:rsid w:val="0029788B"/>
    <w:rsid w:val="002A55A7"/>
    <w:rsid w:val="00380570"/>
    <w:rsid w:val="003C1A01"/>
    <w:rsid w:val="003F3180"/>
    <w:rsid w:val="004177C8"/>
    <w:rsid w:val="00431730"/>
    <w:rsid w:val="004B513B"/>
    <w:rsid w:val="004C2DF6"/>
    <w:rsid w:val="00501F15"/>
    <w:rsid w:val="005B0FF0"/>
    <w:rsid w:val="00631F0D"/>
    <w:rsid w:val="0064001B"/>
    <w:rsid w:val="00641C5B"/>
    <w:rsid w:val="006718C6"/>
    <w:rsid w:val="006B114B"/>
    <w:rsid w:val="00717BFA"/>
    <w:rsid w:val="00761E4E"/>
    <w:rsid w:val="007A14CB"/>
    <w:rsid w:val="007E7EDC"/>
    <w:rsid w:val="00801382"/>
    <w:rsid w:val="00810B51"/>
    <w:rsid w:val="00843ED1"/>
    <w:rsid w:val="00886171"/>
    <w:rsid w:val="008B7A79"/>
    <w:rsid w:val="008E4DE3"/>
    <w:rsid w:val="00927823"/>
    <w:rsid w:val="00973A50"/>
    <w:rsid w:val="009C13BE"/>
    <w:rsid w:val="009D76F0"/>
    <w:rsid w:val="009F505D"/>
    <w:rsid w:val="00A20265"/>
    <w:rsid w:val="00A20797"/>
    <w:rsid w:val="00A3171D"/>
    <w:rsid w:val="00A631B5"/>
    <w:rsid w:val="00A670DD"/>
    <w:rsid w:val="00AA3534"/>
    <w:rsid w:val="00AC5013"/>
    <w:rsid w:val="00AE4BF8"/>
    <w:rsid w:val="00AE5E85"/>
    <w:rsid w:val="00AF3E3D"/>
    <w:rsid w:val="00B249C2"/>
    <w:rsid w:val="00B40405"/>
    <w:rsid w:val="00B4243E"/>
    <w:rsid w:val="00B44C62"/>
    <w:rsid w:val="00B8744A"/>
    <w:rsid w:val="00BA32EB"/>
    <w:rsid w:val="00C016A4"/>
    <w:rsid w:val="00C57CE1"/>
    <w:rsid w:val="00CB5DAA"/>
    <w:rsid w:val="00D44C91"/>
    <w:rsid w:val="00D4620F"/>
    <w:rsid w:val="00DD1B5B"/>
    <w:rsid w:val="00DD73E6"/>
    <w:rsid w:val="00E049C4"/>
    <w:rsid w:val="00E855CC"/>
    <w:rsid w:val="00E96BD8"/>
    <w:rsid w:val="00EC194B"/>
    <w:rsid w:val="00F87F2E"/>
    <w:rsid w:val="00FA2C09"/>
    <w:rsid w:val="00FD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2B691"/>
  <w15:chartTrackingRefBased/>
  <w15:docId w15:val="{B54BE0E5-8157-4303-B6EC-81A6E2BA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5B0FF0"/>
    <w:rPr>
      <w:color w:val="0000FF"/>
      <w:u w:val="single"/>
    </w:rPr>
  </w:style>
  <w:style w:type="paragraph" w:styleId="Pta">
    <w:name w:val="footer"/>
    <w:basedOn w:val="Normlny"/>
    <w:link w:val="PtaChar"/>
    <w:uiPriority w:val="99"/>
    <w:unhideWhenUsed/>
    <w:rsid w:val="00501F1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sk-SK" w:eastAsia="en-US"/>
    </w:rPr>
  </w:style>
  <w:style w:type="character" w:customStyle="1" w:styleId="PtaChar">
    <w:name w:val="Päta Char"/>
    <w:basedOn w:val="Predvolenpsmoodseku"/>
    <w:link w:val="Pta"/>
    <w:uiPriority w:val="99"/>
    <w:rsid w:val="00501F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Okruhy na praktickú štátnu bakalársku skúšku</vt:lpstr>
    </vt:vector>
  </TitlesOfParts>
  <Company>-</Company>
  <LinksUpToDate>false</LinksUpToDate>
  <CharactersWithSpaces>6327</CharactersWithSpaces>
  <SharedDoc>false</SharedDoc>
  <HLinks>
    <vt:vector size="6" baseType="variant"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http://www.ku.sk/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Okruhy na praktickú štátnu bakalársku skúšku</dc:title>
  <dc:subject/>
  <dc:creator>pouzivatel</dc:creator>
  <cp:keywords/>
  <cp:lastModifiedBy>pouzivatel</cp:lastModifiedBy>
  <cp:revision>9</cp:revision>
  <cp:lastPrinted>2010-04-12T07:16:00Z</cp:lastPrinted>
  <dcterms:created xsi:type="dcterms:W3CDTF">2024-10-02T11:38:00Z</dcterms:created>
  <dcterms:modified xsi:type="dcterms:W3CDTF">2026-10-08T06:31:00Z</dcterms:modified>
</cp:coreProperties>
</file>